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E290" w14:textId="32174B1B" w:rsidR="00547152" w:rsidRPr="00FA0A79" w:rsidRDefault="00000000">
      <w:pPr>
        <w:spacing w:line="259" w:lineRule="auto"/>
        <w:ind w:left="122" w:firstLine="0"/>
        <w:rPr>
          <w:rFonts w:ascii="Book Antiqua" w:hAnsi="Book Antiqua"/>
          <w:b/>
          <w:bCs/>
        </w:rPr>
      </w:pPr>
      <w:r w:rsidRPr="00FA0A79">
        <w:rPr>
          <w:rFonts w:ascii="Book Antiqua" w:hAnsi="Book Antiqua"/>
          <w:b/>
          <w:bCs/>
        </w:rPr>
        <w:t>TERMS &amp; CONDITIONS – FUTURE OF DESIGN AWARDS 202</w:t>
      </w:r>
      <w:r w:rsidR="005E109B">
        <w:rPr>
          <w:rFonts w:ascii="Book Antiqua" w:hAnsi="Book Antiqua"/>
          <w:b/>
          <w:bCs/>
        </w:rPr>
        <w:t>6</w:t>
      </w:r>
    </w:p>
    <w:p w14:paraId="57156F6D" w14:textId="77777777" w:rsidR="00547152" w:rsidRPr="00FA0A79" w:rsidRDefault="00000000">
      <w:pPr>
        <w:spacing w:line="259" w:lineRule="auto"/>
        <w:ind w:left="22" w:firstLine="0"/>
        <w:rPr>
          <w:rFonts w:ascii="Book Antiqua" w:hAnsi="Book Antiqua"/>
        </w:rPr>
      </w:pPr>
      <w:r w:rsidRPr="00FA0A79">
        <w:rPr>
          <w:rFonts w:ascii="Book Antiqua" w:hAnsi="Book Antiqua"/>
          <w:sz w:val="23"/>
        </w:rPr>
        <w:t xml:space="preserve"> </w:t>
      </w:r>
    </w:p>
    <w:p w14:paraId="6C607C84" w14:textId="77777777" w:rsidR="00547152" w:rsidRPr="00FA0A79" w:rsidRDefault="00000000">
      <w:pPr>
        <w:ind w:left="117" w:right="226"/>
        <w:rPr>
          <w:rFonts w:ascii="Book Antiqua" w:hAnsi="Book Antiqua"/>
          <w:b/>
          <w:bCs/>
          <w:color w:val="4472C4" w:themeColor="accent1"/>
        </w:rPr>
      </w:pPr>
      <w:r w:rsidRPr="00FA0A79">
        <w:rPr>
          <w:rFonts w:ascii="Book Antiqua" w:hAnsi="Book Antiqua"/>
          <w:b/>
          <w:bCs/>
          <w:color w:val="4472C4" w:themeColor="accent1"/>
        </w:rPr>
        <w:t xml:space="preserve">ELIGIBILITY CRITERIA FOR PARTICIPATION IN THE AWARDS </w:t>
      </w:r>
    </w:p>
    <w:p w14:paraId="4C95BE93"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27BCF987" w14:textId="77777777" w:rsidR="00547152" w:rsidRPr="00FA0A79" w:rsidRDefault="00547152" w:rsidP="00D37216">
      <w:pPr>
        <w:spacing w:line="259" w:lineRule="auto"/>
        <w:ind w:left="0" w:firstLine="0"/>
        <w:rPr>
          <w:rFonts w:ascii="Book Antiqua" w:hAnsi="Book Antiqua"/>
        </w:rPr>
      </w:pPr>
    </w:p>
    <w:p w14:paraId="17BD67A4" w14:textId="77777777" w:rsidR="00547152" w:rsidRPr="00FA0A79" w:rsidRDefault="00000000" w:rsidP="00D37216">
      <w:pPr>
        <w:ind w:left="107" w:right="226" w:firstLine="0"/>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Projects/Products prototyped, design</w:t>
      </w:r>
      <w:r w:rsidR="00D37216" w:rsidRPr="00FA0A79">
        <w:rPr>
          <w:rFonts w:ascii="Book Antiqua" w:hAnsi="Book Antiqua"/>
        </w:rPr>
        <w:t>ed</w:t>
      </w:r>
      <w:r w:rsidRPr="00FA0A79">
        <w:rPr>
          <w:rFonts w:ascii="Book Antiqua" w:hAnsi="Book Antiqua"/>
        </w:rPr>
        <w:t xml:space="preserve"> </w:t>
      </w:r>
      <w:r w:rsidR="00D37216" w:rsidRPr="00FA0A79">
        <w:rPr>
          <w:rFonts w:ascii="Book Antiqua" w:hAnsi="Book Antiqua"/>
        </w:rPr>
        <w:t>or offered to buyers</w:t>
      </w:r>
      <w:r w:rsidRPr="00FA0A79">
        <w:rPr>
          <w:rFonts w:ascii="Book Antiqua" w:hAnsi="Book Antiqua"/>
        </w:rPr>
        <w:t xml:space="preserve"> 01/01/</w:t>
      </w:r>
      <w:r w:rsidR="00D37216" w:rsidRPr="00FA0A79">
        <w:rPr>
          <w:rFonts w:ascii="Book Antiqua" w:hAnsi="Book Antiqua"/>
        </w:rPr>
        <w:t>20</w:t>
      </w:r>
      <w:r w:rsidRPr="00FA0A79">
        <w:rPr>
          <w:rFonts w:ascii="Book Antiqua" w:hAnsi="Book Antiqua"/>
        </w:rPr>
        <w:t xml:space="preserve">19 </w:t>
      </w:r>
      <w:r w:rsidR="00D37216" w:rsidRPr="00FA0A79">
        <w:rPr>
          <w:rFonts w:ascii="Book Antiqua" w:hAnsi="Book Antiqua"/>
        </w:rPr>
        <w:t>onwards</w:t>
      </w:r>
      <w:r w:rsidR="00F707A9" w:rsidRPr="00FA0A79">
        <w:rPr>
          <w:rFonts w:ascii="Book Antiqua" w:hAnsi="Book Antiqua"/>
        </w:rPr>
        <w:t xml:space="preserve"> are eligible.</w:t>
      </w:r>
    </w:p>
    <w:p w14:paraId="583DCFE0" w14:textId="77777777" w:rsidR="00547152" w:rsidRPr="00FA0A79" w:rsidRDefault="00000000">
      <w:pPr>
        <w:spacing w:line="259" w:lineRule="auto"/>
        <w:ind w:left="22" w:firstLine="0"/>
        <w:rPr>
          <w:rFonts w:ascii="Book Antiqua" w:hAnsi="Book Antiqua"/>
        </w:rPr>
      </w:pPr>
      <w:r w:rsidRPr="00FA0A79">
        <w:rPr>
          <w:rFonts w:ascii="Book Antiqua" w:hAnsi="Book Antiqua"/>
          <w:sz w:val="23"/>
        </w:rPr>
        <w:t xml:space="preserve"> </w:t>
      </w:r>
    </w:p>
    <w:p w14:paraId="0927BBDA" w14:textId="67410239" w:rsidR="00097C3B" w:rsidRPr="00681A68" w:rsidRDefault="00000000" w:rsidP="00097C3B">
      <w:pPr>
        <w:ind w:left="107" w:right="606" w:firstLine="0"/>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The final eligibility of the </w:t>
      </w:r>
      <w:r w:rsidR="00D37216" w:rsidRPr="00FA0A79">
        <w:rPr>
          <w:rFonts w:ascii="Book Antiqua" w:hAnsi="Book Antiqua"/>
        </w:rPr>
        <w:t>p</w:t>
      </w:r>
      <w:r w:rsidRPr="00FA0A79">
        <w:rPr>
          <w:rFonts w:ascii="Book Antiqua" w:hAnsi="Book Antiqua"/>
        </w:rPr>
        <w:t xml:space="preserve">articipant will be subject to the discretion and approval of Jury. </w:t>
      </w:r>
      <w:r w:rsidR="00097C3B">
        <w:rPr>
          <w:rFonts w:ascii="Book Antiqua" w:hAnsi="Book Antiqua"/>
        </w:rPr>
        <w:t>P</w:t>
      </w:r>
      <w:r w:rsidR="00097C3B" w:rsidRPr="00681A68">
        <w:rPr>
          <w:rFonts w:ascii="Book Antiqua" w:hAnsi="Book Antiqua"/>
        </w:rPr>
        <w:t>ayment of the nomination fee or shortlisting does not guarantee selection</w:t>
      </w:r>
      <w:r w:rsidR="00097C3B">
        <w:rPr>
          <w:rFonts w:ascii="Book Antiqua" w:hAnsi="Book Antiqua"/>
        </w:rPr>
        <w:t xml:space="preserve"> as a winner. </w:t>
      </w:r>
      <w:r w:rsidR="00097C3B">
        <w:rPr>
          <w:rFonts w:ascii="Book Antiqua" w:hAnsi="Book Antiqua"/>
        </w:rPr>
        <w:t>T</w:t>
      </w:r>
      <w:r w:rsidR="00097C3B" w:rsidRPr="00681A68">
        <w:rPr>
          <w:rFonts w:ascii="Book Antiqua" w:hAnsi="Book Antiqua"/>
        </w:rPr>
        <w:t>he jury’s decision on selection is final and binding. </w:t>
      </w:r>
    </w:p>
    <w:p w14:paraId="3AA4505A" w14:textId="68C291FB" w:rsidR="00547152" w:rsidRPr="00FA0A79" w:rsidRDefault="00547152" w:rsidP="00097C3B">
      <w:pPr>
        <w:spacing w:line="259" w:lineRule="auto"/>
        <w:ind w:left="0" w:firstLine="0"/>
        <w:rPr>
          <w:rFonts w:ascii="Book Antiqua" w:hAnsi="Book Antiqua"/>
        </w:rPr>
      </w:pPr>
    </w:p>
    <w:p w14:paraId="0791CED2" w14:textId="77777777" w:rsidR="00681A68" w:rsidRDefault="00000000" w:rsidP="00681A68">
      <w:pPr>
        <w:ind w:left="117" w:right="60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Participation in the awards is subject to the terms and conditions/ rules and regulations laid down herein, as also available on the Website. </w:t>
      </w:r>
    </w:p>
    <w:p w14:paraId="4FB2DEB0" w14:textId="77777777" w:rsidR="00681A68" w:rsidRDefault="00681A68" w:rsidP="00681A68">
      <w:pPr>
        <w:ind w:left="117" w:right="606"/>
        <w:rPr>
          <w:rFonts w:ascii="Book Antiqua" w:hAnsi="Book Antiqua"/>
        </w:rPr>
      </w:pPr>
    </w:p>
    <w:p w14:paraId="642522FC" w14:textId="2DC48F84" w:rsidR="00547152" w:rsidRPr="00FA0A79" w:rsidRDefault="00547152">
      <w:pPr>
        <w:spacing w:line="259" w:lineRule="auto"/>
        <w:ind w:left="22" w:firstLine="0"/>
        <w:rPr>
          <w:rFonts w:ascii="Book Antiqua" w:hAnsi="Book Antiqua"/>
        </w:rPr>
      </w:pPr>
    </w:p>
    <w:p w14:paraId="7FBC18BA" w14:textId="77777777" w:rsidR="00547152" w:rsidRPr="00FA0A79" w:rsidRDefault="00000000">
      <w:pPr>
        <w:ind w:left="117" w:right="226"/>
        <w:rPr>
          <w:rFonts w:ascii="Book Antiqua" w:hAnsi="Book Antiqua"/>
          <w:b/>
          <w:bCs/>
          <w:color w:val="4472C4" w:themeColor="accent1"/>
        </w:rPr>
      </w:pPr>
      <w:r w:rsidRPr="00FA0A79">
        <w:rPr>
          <w:rFonts w:ascii="Book Antiqua" w:hAnsi="Book Antiqua"/>
          <w:b/>
          <w:bCs/>
          <w:color w:val="4472C4" w:themeColor="accent1"/>
        </w:rPr>
        <w:t xml:space="preserve">TIMELINE AND RECEIPT OF ENTRIES </w:t>
      </w:r>
    </w:p>
    <w:p w14:paraId="6E0D8916"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1850F207"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Efforts will be made to adhere to the defined timelines. However, the defined timelines are subject to change based on reasons or situations which are not in the reasonable control of the Awards Management. Awards Management and its sub-contractors shall not be held accountable/liable for any disruptions / stoppages / interruptions or cancellation of the Awards or its ceremony or any part of its processes on account of situations and incidents beyond its control. </w:t>
      </w:r>
    </w:p>
    <w:p w14:paraId="7461B2B5"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6311C47C" w14:textId="5207BF08" w:rsidR="00547152" w:rsidRPr="00FA0A79" w:rsidRDefault="00000000">
      <w:pPr>
        <w:ind w:left="122" w:right="388" w:hanging="122"/>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Last date for receiving completed application forms, along with the supporting documents is </w:t>
      </w:r>
      <w:r w:rsidR="00B74B3E">
        <w:rPr>
          <w:rFonts w:ascii="Book Antiqua" w:hAnsi="Book Antiqua"/>
          <w:b/>
          <w:bCs/>
        </w:rPr>
        <w:t>July 20</w:t>
      </w:r>
      <w:r w:rsidR="00D37216" w:rsidRPr="00FA0A79">
        <w:rPr>
          <w:rFonts w:ascii="Book Antiqua" w:hAnsi="Book Antiqua"/>
          <w:b/>
          <w:bCs/>
        </w:rPr>
        <w:t xml:space="preserve">, </w:t>
      </w:r>
      <w:r w:rsidRPr="00FA0A79">
        <w:rPr>
          <w:rFonts w:ascii="Book Antiqua" w:hAnsi="Book Antiqua"/>
          <w:b/>
          <w:bCs/>
        </w:rPr>
        <w:t>202</w:t>
      </w:r>
      <w:r w:rsidR="002C3161">
        <w:rPr>
          <w:rFonts w:ascii="Book Antiqua" w:hAnsi="Book Antiqua"/>
          <w:b/>
          <w:bCs/>
        </w:rPr>
        <w:t>6</w:t>
      </w:r>
      <w:r w:rsidRPr="00FA0A79">
        <w:rPr>
          <w:rFonts w:ascii="Book Antiqua" w:hAnsi="Book Antiqua"/>
          <w:b/>
          <w:bCs/>
        </w:rPr>
        <w:t xml:space="preserve"> by 18:00 hrs</w:t>
      </w:r>
      <w:r w:rsidRPr="00FA0A79">
        <w:rPr>
          <w:rFonts w:ascii="Book Antiqua" w:hAnsi="Book Antiqua"/>
        </w:rPr>
        <w:t xml:space="preserve"> Indian Standard Time. </w:t>
      </w:r>
    </w:p>
    <w:p w14:paraId="3BABB71E"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459CCD38"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Receipt of application forms after the specified last date of receipt may be permitted only at the discretion of the Awards Management. </w:t>
      </w:r>
    </w:p>
    <w:p w14:paraId="2B79B696"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775E58C7"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Awards Management will not be responsible for any application forms being deficient or lost due to lack or lapse in any communication on account of internet failure. </w:t>
      </w:r>
    </w:p>
    <w:p w14:paraId="7980C4A6"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5C0505F8"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Participation in the Awards in any manner will be construed as a deemed acceptance to the Terms and Conditions stated herein by the </w:t>
      </w:r>
      <w:r w:rsidR="00B74B3E">
        <w:rPr>
          <w:rFonts w:ascii="Book Antiqua" w:hAnsi="Book Antiqua"/>
        </w:rPr>
        <w:t>p</w:t>
      </w:r>
      <w:r w:rsidRPr="00FA0A79">
        <w:rPr>
          <w:rFonts w:ascii="Book Antiqua" w:hAnsi="Book Antiqua"/>
        </w:rPr>
        <w:t xml:space="preserve">articipant. </w:t>
      </w:r>
    </w:p>
    <w:p w14:paraId="47C2EA10" w14:textId="77777777" w:rsidR="00547152" w:rsidRPr="00FA0A79" w:rsidRDefault="00000000">
      <w:pPr>
        <w:spacing w:line="259" w:lineRule="auto"/>
        <w:ind w:left="22" w:firstLine="0"/>
        <w:rPr>
          <w:rFonts w:ascii="Book Antiqua" w:hAnsi="Book Antiqua"/>
        </w:rPr>
      </w:pPr>
      <w:r w:rsidRPr="00FA0A79">
        <w:rPr>
          <w:rFonts w:ascii="Book Antiqua" w:hAnsi="Book Antiqua"/>
        </w:rPr>
        <w:t xml:space="preserve"> </w:t>
      </w:r>
    </w:p>
    <w:p w14:paraId="1B9A4207"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Disqualification of entries is at the sole discretion of the Jury which shall be final and binding on the </w:t>
      </w:r>
      <w:r w:rsidR="00B74B3E">
        <w:rPr>
          <w:rFonts w:ascii="Book Antiqua" w:hAnsi="Book Antiqua"/>
        </w:rPr>
        <w:t>p</w:t>
      </w:r>
      <w:r w:rsidRPr="00FA0A79">
        <w:rPr>
          <w:rFonts w:ascii="Book Antiqua" w:hAnsi="Book Antiqua"/>
        </w:rPr>
        <w:t xml:space="preserve">articipants. </w:t>
      </w:r>
    </w:p>
    <w:p w14:paraId="07E3D4B2" w14:textId="77777777" w:rsidR="00547152" w:rsidRPr="00FA0A79" w:rsidRDefault="00000000">
      <w:pPr>
        <w:spacing w:line="259" w:lineRule="auto"/>
        <w:ind w:left="22" w:firstLine="0"/>
        <w:rPr>
          <w:rFonts w:ascii="Book Antiqua" w:hAnsi="Book Antiqua"/>
        </w:rPr>
      </w:pPr>
      <w:r w:rsidRPr="00FA0A79">
        <w:rPr>
          <w:rFonts w:ascii="Book Antiqua" w:hAnsi="Book Antiqua"/>
          <w:sz w:val="23"/>
        </w:rPr>
        <w:t xml:space="preserve"> </w:t>
      </w:r>
    </w:p>
    <w:p w14:paraId="4A637573" w14:textId="77777777" w:rsidR="00547152" w:rsidRPr="00FA0A79" w:rsidRDefault="00FA0A79">
      <w:pPr>
        <w:ind w:left="117" w:right="226"/>
        <w:rPr>
          <w:rFonts w:ascii="Book Antiqua" w:hAnsi="Book Antiqua"/>
          <w:b/>
          <w:bCs/>
          <w:color w:val="4472C4" w:themeColor="accent1"/>
        </w:rPr>
      </w:pPr>
      <w:r w:rsidRPr="00FA0A79">
        <w:rPr>
          <w:rFonts w:ascii="Book Antiqua" w:hAnsi="Book Antiqua"/>
          <w:b/>
          <w:bCs/>
          <w:color w:val="4472C4" w:themeColor="accent1"/>
        </w:rPr>
        <w:t>FILLING IN YOUR FORM</w:t>
      </w:r>
    </w:p>
    <w:p w14:paraId="649D8CE0" w14:textId="77777777" w:rsidR="00FA0A79" w:rsidRPr="00FA0A79" w:rsidRDefault="00FA0A79" w:rsidP="00FA0A79">
      <w:pPr>
        <w:ind w:left="0" w:right="226" w:firstLine="0"/>
        <w:rPr>
          <w:rFonts w:ascii="Book Antiqua" w:hAnsi="Book Antiqua"/>
          <w:b/>
          <w:bCs/>
        </w:rPr>
      </w:pPr>
    </w:p>
    <w:p w14:paraId="0B324DE3" w14:textId="77777777" w:rsidR="00547152" w:rsidRPr="00FA0A79" w:rsidRDefault="00547152" w:rsidP="00FA0A79">
      <w:pPr>
        <w:spacing w:line="259" w:lineRule="auto"/>
        <w:ind w:left="0" w:firstLine="0"/>
        <w:rPr>
          <w:rFonts w:ascii="Book Antiqua" w:hAnsi="Book Antiqua"/>
        </w:rPr>
      </w:pPr>
    </w:p>
    <w:p w14:paraId="23E2AF25" w14:textId="77777777" w:rsidR="00547152" w:rsidRDefault="00000000" w:rsidP="00D37216">
      <w:pPr>
        <w:spacing w:after="1213"/>
        <w:ind w:left="117" w:right="226"/>
        <w:rPr>
          <w:rFonts w:ascii="Book Antiqua" w:hAnsi="Book Antiqua"/>
          <w:sz w:val="20"/>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Participants can apply for the Awards through the submission of the forms attached or availabl</w:t>
      </w:r>
      <w:r w:rsidR="00D37216" w:rsidRPr="00FA0A79">
        <w:rPr>
          <w:rFonts w:ascii="Book Antiqua" w:hAnsi="Book Antiqua"/>
        </w:rPr>
        <w:t>e</w:t>
      </w:r>
      <w:r w:rsidRPr="00FA0A79">
        <w:rPr>
          <w:rFonts w:ascii="Book Antiqua" w:hAnsi="Book Antiqua"/>
        </w:rPr>
        <w:t xml:space="preserve"> on the website.</w:t>
      </w:r>
      <w:r w:rsidRPr="00FA0A79">
        <w:rPr>
          <w:rFonts w:ascii="Book Antiqua" w:hAnsi="Book Antiqua"/>
          <w:sz w:val="20"/>
        </w:rPr>
        <w:tab/>
      </w:r>
    </w:p>
    <w:p w14:paraId="4A65E253" w14:textId="77777777" w:rsidR="00FA0A79" w:rsidRDefault="00FA0A79" w:rsidP="00FA0A79">
      <w:pPr>
        <w:ind w:left="117" w:right="226"/>
        <w:rPr>
          <w:rFonts w:ascii="Book Antiqua" w:hAnsi="Book Antiqua"/>
        </w:rPr>
      </w:pPr>
      <w:r w:rsidRPr="00FA0A79">
        <w:rPr>
          <w:rFonts w:ascii="Book Antiqua" w:hAnsi="Book Antiqua"/>
        </w:rPr>
        <w:lastRenderedPageBreak/>
        <w:t>·</w:t>
      </w:r>
      <w:r w:rsidRPr="00FA0A79">
        <w:rPr>
          <w:rFonts w:ascii="Book Antiqua" w:eastAsia="Arial" w:hAnsi="Book Antiqua" w:cs="Arial"/>
        </w:rPr>
        <w:t xml:space="preserve"> </w:t>
      </w:r>
      <w:r w:rsidRPr="00FA0A79">
        <w:rPr>
          <w:rFonts w:ascii="Book Antiqua" w:hAnsi="Book Antiqua"/>
        </w:rPr>
        <w:t xml:space="preserve">Entries will be accepted in English language only </w:t>
      </w:r>
    </w:p>
    <w:p w14:paraId="41A879B9" w14:textId="77777777" w:rsidR="00FA0A79" w:rsidRPr="00FA0A79" w:rsidRDefault="00FA0A79" w:rsidP="00FA0A79">
      <w:pPr>
        <w:ind w:left="117" w:right="226"/>
        <w:rPr>
          <w:rFonts w:ascii="Book Antiqua" w:hAnsi="Book Antiqua"/>
        </w:rPr>
      </w:pPr>
    </w:p>
    <w:p w14:paraId="77527370" w14:textId="77777777" w:rsidR="00547152" w:rsidRPr="00FA0A79" w:rsidRDefault="00000000" w:rsidP="00FA0A79">
      <w:pPr>
        <w:ind w:left="107" w:right="226" w:firstLine="0"/>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A </w:t>
      </w:r>
      <w:r w:rsidR="00B74B3E">
        <w:rPr>
          <w:rFonts w:ascii="Book Antiqua" w:hAnsi="Book Antiqua"/>
        </w:rPr>
        <w:t>p</w:t>
      </w:r>
      <w:r w:rsidRPr="00FA0A79">
        <w:rPr>
          <w:rFonts w:ascii="Book Antiqua" w:hAnsi="Book Antiqua"/>
        </w:rPr>
        <w:t xml:space="preserve">articipant can participate in multiple award categories or send multiple entries in each award category provided each entry is for a different project. However, if multiple forms are filled for the same project then only the first form will be considered for the evaluation of the Awards. </w:t>
      </w:r>
    </w:p>
    <w:p w14:paraId="31238999" w14:textId="77777777" w:rsidR="00547152" w:rsidRPr="00FA0A79" w:rsidRDefault="00000000">
      <w:pPr>
        <w:spacing w:line="259" w:lineRule="auto"/>
        <w:ind w:left="22" w:firstLine="0"/>
        <w:rPr>
          <w:rFonts w:ascii="Book Antiqua" w:hAnsi="Book Antiqua"/>
        </w:rPr>
      </w:pPr>
      <w:r w:rsidRPr="00FA0A79">
        <w:rPr>
          <w:rFonts w:ascii="Book Antiqua" w:hAnsi="Book Antiqua"/>
          <w:sz w:val="23"/>
        </w:rPr>
        <w:t xml:space="preserve"> </w:t>
      </w:r>
    </w:p>
    <w:p w14:paraId="3B627A70" w14:textId="77777777" w:rsidR="00547152" w:rsidRPr="00FA0A79" w:rsidRDefault="00000000">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Please make sure that the sections of the form are filled up completely. </w:t>
      </w:r>
    </w:p>
    <w:p w14:paraId="4BFFFBF2" w14:textId="77777777" w:rsidR="00547152" w:rsidRPr="00FA0A79" w:rsidRDefault="00000000" w:rsidP="00FA0A79">
      <w:pPr>
        <w:spacing w:line="259" w:lineRule="auto"/>
        <w:ind w:left="22" w:firstLine="0"/>
        <w:rPr>
          <w:rFonts w:ascii="Book Antiqua" w:hAnsi="Book Antiqua"/>
        </w:rPr>
      </w:pPr>
      <w:r w:rsidRPr="00FA0A79">
        <w:rPr>
          <w:rFonts w:ascii="Book Antiqua" w:hAnsi="Book Antiqua"/>
          <w:sz w:val="23"/>
        </w:rPr>
        <w:t xml:space="preserve"> </w:t>
      </w:r>
    </w:p>
    <w:p w14:paraId="367143EA" w14:textId="77777777" w:rsidR="00547152" w:rsidRDefault="00000000">
      <w:pPr>
        <w:spacing w:after="5" w:line="238" w:lineRule="auto"/>
        <w:ind w:left="122" w:right="805" w:firstLine="0"/>
        <w:jc w:val="both"/>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The projects submitted for the Awards must have all the mandatory government approvals. The Awards Management is entitled to seek any documentary proof for the information provided in the application form. </w:t>
      </w:r>
    </w:p>
    <w:p w14:paraId="3247290C" w14:textId="77777777" w:rsidR="00FA0A79" w:rsidRDefault="00FA0A79">
      <w:pPr>
        <w:spacing w:after="5" w:line="238" w:lineRule="auto"/>
        <w:ind w:left="122" w:right="805" w:firstLine="0"/>
        <w:jc w:val="both"/>
        <w:rPr>
          <w:rFonts w:ascii="Book Antiqua" w:hAnsi="Book Antiqua"/>
        </w:rPr>
      </w:pPr>
    </w:p>
    <w:p w14:paraId="6EFE7E4F" w14:textId="77777777" w:rsidR="00FA0A79" w:rsidRDefault="00FA0A79" w:rsidP="00FA0A79">
      <w:pPr>
        <w:ind w:left="117" w:right="226"/>
        <w:rPr>
          <w:rFonts w:ascii="Book Antiqua" w:hAnsi="Book Antiqua"/>
        </w:rPr>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The Jury has the right to reclassify application forms from one category to another, at its discretion. </w:t>
      </w:r>
    </w:p>
    <w:p w14:paraId="34408B72" w14:textId="77777777" w:rsidR="00FA0A79" w:rsidRPr="00FA0A79" w:rsidRDefault="00FA0A79">
      <w:pPr>
        <w:spacing w:after="5" w:line="238" w:lineRule="auto"/>
        <w:ind w:left="122" w:right="805" w:firstLine="0"/>
        <w:jc w:val="both"/>
        <w:rPr>
          <w:rFonts w:ascii="Book Antiqua" w:hAnsi="Book Antiqua"/>
        </w:rPr>
      </w:pPr>
    </w:p>
    <w:p w14:paraId="2B3259B9" w14:textId="77777777" w:rsidR="00547152" w:rsidRPr="00FA0A79" w:rsidRDefault="00000000" w:rsidP="00D37216">
      <w:pPr>
        <w:spacing w:line="259" w:lineRule="auto"/>
        <w:ind w:left="22" w:firstLine="0"/>
        <w:rPr>
          <w:rFonts w:ascii="Book Antiqua" w:hAnsi="Book Antiqua"/>
        </w:rPr>
      </w:pPr>
      <w:r w:rsidRPr="00FA0A79">
        <w:rPr>
          <w:rFonts w:ascii="Book Antiqua" w:hAnsi="Book Antiqua"/>
        </w:rPr>
        <w:t xml:space="preserve"> </w:t>
      </w:r>
    </w:p>
    <w:p w14:paraId="45A8E8B8" w14:textId="77777777" w:rsidR="00AE2657" w:rsidRPr="00B74B3E" w:rsidRDefault="00000000" w:rsidP="00B74B3E">
      <w:pPr>
        <w:spacing w:after="264"/>
        <w:ind w:left="117" w:right="226"/>
        <w:rPr>
          <w:rFonts w:ascii="Book Antiqua" w:hAnsi="Book Antiqua"/>
          <w:b/>
          <w:bCs/>
        </w:rPr>
      </w:pPr>
      <w:r w:rsidRPr="00FA0A79">
        <w:rPr>
          <w:rFonts w:ascii="Book Antiqua" w:hAnsi="Book Antiqua"/>
          <w:b/>
          <w:bCs/>
        </w:rPr>
        <w:t>·</w:t>
      </w:r>
      <w:r w:rsidRPr="00FA0A79">
        <w:rPr>
          <w:rFonts w:ascii="Book Antiqua" w:eastAsia="Arial" w:hAnsi="Book Antiqua" w:cs="Arial"/>
          <w:b/>
          <w:bCs/>
        </w:rPr>
        <w:t xml:space="preserve"> </w:t>
      </w:r>
      <w:r w:rsidRPr="00FA0A79">
        <w:rPr>
          <w:rFonts w:ascii="Book Antiqua" w:hAnsi="Book Antiqua"/>
          <w:b/>
          <w:bCs/>
        </w:rPr>
        <w:t xml:space="preserve">For queries contact: </w:t>
      </w:r>
    </w:p>
    <w:p w14:paraId="7BF4C4DD" w14:textId="77777777" w:rsidR="00AE2657" w:rsidRDefault="00AE2657" w:rsidP="00AE2657">
      <w:pPr>
        <w:spacing w:line="240" w:lineRule="auto"/>
        <w:ind w:left="0" w:firstLine="0"/>
        <w:textAlignment w:val="baseline"/>
        <w:rPr>
          <w:rFonts w:ascii="Book Antiqua" w:hAnsi="Book Antiqua"/>
        </w:rPr>
      </w:pPr>
      <w:r>
        <w:rPr>
          <w:rFonts w:ascii="Book Antiqua" w:hAnsi="Book Antiqua"/>
        </w:rPr>
        <w:t xml:space="preserve">    </w:t>
      </w:r>
      <w:r w:rsidRPr="00AE2657">
        <w:rPr>
          <w:rFonts w:ascii="Book Antiqua" w:hAnsi="Book Antiqua"/>
        </w:rPr>
        <w:t>Kuldeep Prajapati</w:t>
      </w:r>
    </w:p>
    <w:p w14:paraId="7831534F" w14:textId="77777777" w:rsidR="00AE2657" w:rsidRPr="00AE2657" w:rsidRDefault="00AE2657" w:rsidP="00AE2657">
      <w:pPr>
        <w:spacing w:line="240" w:lineRule="auto"/>
        <w:ind w:left="0" w:firstLine="0"/>
        <w:textAlignment w:val="baseline"/>
        <w:rPr>
          <w:rFonts w:ascii="Book Antiqua" w:hAnsi="Book Antiqua"/>
        </w:rPr>
      </w:pPr>
      <w:r>
        <w:rPr>
          <w:rFonts w:ascii="Book Antiqua" w:hAnsi="Book Antiqua"/>
        </w:rPr>
        <w:t xml:space="preserve">    </w:t>
      </w:r>
      <w:r w:rsidRPr="00AE2657">
        <w:rPr>
          <w:rFonts w:ascii="Book Antiqua" w:hAnsi="Book Antiqua"/>
        </w:rPr>
        <w:t>+91 9873822794</w:t>
      </w:r>
    </w:p>
    <w:p w14:paraId="1755F5AA" w14:textId="77777777" w:rsidR="00AE2657" w:rsidRPr="00AE2657" w:rsidRDefault="00AE2657" w:rsidP="00AE2657">
      <w:pPr>
        <w:spacing w:line="240" w:lineRule="auto"/>
        <w:ind w:left="0" w:firstLine="0"/>
        <w:textAlignment w:val="baseline"/>
        <w:rPr>
          <w:rFonts w:ascii="Book Antiqua" w:hAnsi="Book Antiqua"/>
        </w:rPr>
      </w:pPr>
      <w:r>
        <w:rPr>
          <w:rFonts w:ascii="Book Antiqua" w:hAnsi="Book Antiqua"/>
        </w:rPr>
        <w:t xml:space="preserve">    </w:t>
      </w:r>
      <w:r w:rsidRPr="00AE2657">
        <w:rPr>
          <w:rFonts w:ascii="Book Antiqua" w:hAnsi="Book Antiqua"/>
        </w:rPr>
        <w:t>Kuldeep.prajapati@businessworld.in</w:t>
      </w:r>
    </w:p>
    <w:p w14:paraId="57BE26E4" w14:textId="77777777" w:rsidR="00AE2657" w:rsidRPr="00AE2657" w:rsidRDefault="00AE2657" w:rsidP="00AE2657">
      <w:pPr>
        <w:spacing w:line="240" w:lineRule="auto"/>
        <w:ind w:left="0" w:firstLine="0"/>
        <w:textAlignment w:val="baseline"/>
        <w:rPr>
          <w:rFonts w:ascii="Aptos" w:hAnsi="Aptos"/>
          <w:kern w:val="0"/>
          <w:lang w:eastAsia="en-GB" w:bidi="ar-SA"/>
          <w14:ligatures w14:val="none"/>
        </w:rPr>
      </w:pPr>
    </w:p>
    <w:p w14:paraId="34E6D225" w14:textId="77777777" w:rsidR="00547152" w:rsidRPr="00FA0A79" w:rsidRDefault="00547152" w:rsidP="00B74B3E">
      <w:pPr>
        <w:spacing w:line="259" w:lineRule="auto"/>
        <w:ind w:left="0" w:firstLine="0"/>
        <w:rPr>
          <w:rFonts w:ascii="Book Antiqua" w:hAnsi="Book Antiqua"/>
        </w:rPr>
      </w:pPr>
    </w:p>
    <w:p w14:paraId="16189CB3" w14:textId="77777777" w:rsidR="00547152" w:rsidRPr="00FA0A79" w:rsidRDefault="00000000">
      <w:pPr>
        <w:ind w:left="117" w:right="226"/>
        <w:rPr>
          <w:rFonts w:ascii="Book Antiqua" w:hAnsi="Book Antiqua"/>
          <w:b/>
          <w:bCs/>
          <w:color w:val="4472C4" w:themeColor="accent1"/>
        </w:rPr>
      </w:pPr>
      <w:r w:rsidRPr="00FA0A79">
        <w:rPr>
          <w:rFonts w:ascii="Book Antiqua" w:hAnsi="Book Antiqua"/>
          <w:b/>
          <w:bCs/>
          <w:color w:val="4472C4" w:themeColor="accent1"/>
        </w:rPr>
        <w:t xml:space="preserve">DISQUALIFICATION </w:t>
      </w:r>
    </w:p>
    <w:p w14:paraId="49404EE7" w14:textId="77777777" w:rsidR="00FA0A79" w:rsidRPr="00FA0A79" w:rsidRDefault="00FA0A79">
      <w:pPr>
        <w:ind w:left="117" w:right="226"/>
        <w:rPr>
          <w:rFonts w:ascii="Book Antiqua" w:hAnsi="Book Antiqua"/>
          <w:b/>
          <w:bCs/>
        </w:rPr>
      </w:pPr>
    </w:p>
    <w:p w14:paraId="431FBF85" w14:textId="77777777" w:rsidR="00FA0A79" w:rsidRPr="00FA0A79" w:rsidRDefault="00000000" w:rsidP="00FA0A79">
      <w:pPr>
        <w:ind w:left="117" w:right="226"/>
        <w:rPr>
          <w:rFonts w:ascii="Book Antiqua" w:hAnsi="Book Antiqua"/>
        </w:rPr>
      </w:pPr>
      <w:r w:rsidRPr="00FA0A79">
        <w:rPr>
          <w:rFonts w:ascii="Book Antiqua" w:hAnsi="Book Antiqua"/>
          <w:sz w:val="23"/>
        </w:rPr>
        <w:t xml:space="preserve"> </w:t>
      </w:r>
      <w:r w:rsidR="00FA0A79" w:rsidRPr="00FA0A79">
        <w:rPr>
          <w:rFonts w:ascii="Book Antiqua" w:hAnsi="Book Antiqua"/>
        </w:rPr>
        <w:t>·</w:t>
      </w:r>
      <w:r w:rsidR="00FA0A79" w:rsidRPr="00FA0A79">
        <w:rPr>
          <w:rFonts w:ascii="Book Antiqua" w:eastAsia="Arial" w:hAnsi="Book Antiqua" w:cs="Arial"/>
        </w:rPr>
        <w:t xml:space="preserve"> </w:t>
      </w:r>
      <w:r w:rsidR="00FA0A79" w:rsidRPr="00FA0A79">
        <w:rPr>
          <w:rFonts w:ascii="Book Antiqua" w:hAnsi="Book Antiqua"/>
        </w:rPr>
        <w:t xml:space="preserve">Disqualification of the entries is at the sole discretion of the Jury and shall be final and binding on the </w:t>
      </w:r>
      <w:r w:rsidR="00B74B3E">
        <w:rPr>
          <w:rFonts w:ascii="Book Antiqua" w:hAnsi="Book Antiqua"/>
        </w:rPr>
        <w:t>p</w:t>
      </w:r>
      <w:r w:rsidR="00FA0A79" w:rsidRPr="00FA0A79">
        <w:rPr>
          <w:rFonts w:ascii="Book Antiqua" w:hAnsi="Book Antiqua"/>
        </w:rPr>
        <w:t xml:space="preserve">articipant(s). </w:t>
      </w:r>
    </w:p>
    <w:p w14:paraId="340335B9" w14:textId="77777777" w:rsidR="00547152" w:rsidRPr="00FA0A79" w:rsidRDefault="00547152" w:rsidP="00FA0A79">
      <w:pPr>
        <w:spacing w:line="259" w:lineRule="auto"/>
        <w:rPr>
          <w:rFonts w:ascii="Book Antiqua" w:hAnsi="Book Antiqua"/>
        </w:rPr>
      </w:pPr>
    </w:p>
    <w:p w14:paraId="7A30BCF7" w14:textId="77777777" w:rsidR="00547152" w:rsidRPr="00FA0A79" w:rsidRDefault="00547152">
      <w:pPr>
        <w:spacing w:line="259" w:lineRule="auto"/>
        <w:ind w:left="22" w:firstLine="0"/>
        <w:rPr>
          <w:rFonts w:ascii="Book Antiqua" w:hAnsi="Book Antiqua"/>
        </w:rPr>
      </w:pPr>
    </w:p>
    <w:p w14:paraId="3ACE49DD" w14:textId="77777777" w:rsidR="00547152" w:rsidRDefault="00000000" w:rsidP="005F5D4F">
      <w:pPr>
        <w:spacing w:after="5352"/>
        <w:ind w:left="107" w:right="492" w:firstLine="0"/>
      </w:pPr>
      <w:r w:rsidRPr="00FA0A79">
        <w:rPr>
          <w:rFonts w:ascii="Book Antiqua" w:hAnsi="Book Antiqua"/>
        </w:rPr>
        <w:t>·</w:t>
      </w:r>
      <w:r w:rsidRPr="00FA0A79">
        <w:rPr>
          <w:rFonts w:ascii="Book Antiqua" w:eastAsia="Arial" w:hAnsi="Book Antiqua" w:cs="Arial"/>
        </w:rPr>
        <w:t xml:space="preserve"> </w:t>
      </w:r>
      <w:r w:rsidRPr="00FA0A79">
        <w:rPr>
          <w:rFonts w:ascii="Book Antiqua" w:hAnsi="Book Antiqua"/>
        </w:rPr>
        <w:t xml:space="preserve">If at any time, during the Awards process or post the Awards, any information provided by any </w:t>
      </w:r>
      <w:r w:rsidR="00B74B3E">
        <w:rPr>
          <w:rFonts w:ascii="Book Antiqua" w:hAnsi="Book Antiqua"/>
        </w:rPr>
        <w:t>p</w:t>
      </w:r>
      <w:r w:rsidRPr="00FA0A79">
        <w:rPr>
          <w:rFonts w:ascii="Book Antiqua" w:hAnsi="Book Antiqua"/>
        </w:rPr>
        <w:t xml:space="preserve">articipant is found to be incorrect in any manner whatsoever, the </w:t>
      </w:r>
      <w:r w:rsidR="00B74B3E">
        <w:rPr>
          <w:rFonts w:ascii="Book Antiqua" w:hAnsi="Book Antiqua"/>
        </w:rPr>
        <w:t>p</w:t>
      </w:r>
      <w:r w:rsidRPr="00FA0A79">
        <w:rPr>
          <w:rFonts w:ascii="Book Antiqua" w:hAnsi="Book Antiqua"/>
        </w:rPr>
        <w:t>articipant will be disqualified from the Awards without any not</w:t>
      </w:r>
      <w:r w:rsidR="005F5D4F">
        <w:rPr>
          <w:rFonts w:ascii="Book Antiqua" w:hAnsi="Book Antiqua"/>
        </w:rPr>
        <w:t xml:space="preserve">ice. </w:t>
      </w:r>
    </w:p>
    <w:sectPr w:rsidR="00547152">
      <w:pgSz w:w="11899" w:h="16850"/>
      <w:pgMar w:top="1443" w:right="1425" w:bottom="714" w:left="13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D039C"/>
    <w:multiLevelType w:val="hybridMultilevel"/>
    <w:tmpl w:val="BB147B98"/>
    <w:lvl w:ilvl="0" w:tplc="EF3EDA56">
      <w:start w:val="1"/>
      <w:numFmt w:val="lowerRoman"/>
      <w:lvlText w:val="(%1)"/>
      <w:lvlJc w:val="left"/>
      <w:pPr>
        <w:ind w:left="827" w:hanging="72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126087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52"/>
    <w:rsid w:val="00097C3B"/>
    <w:rsid w:val="002C3161"/>
    <w:rsid w:val="00334E60"/>
    <w:rsid w:val="00355731"/>
    <w:rsid w:val="00547152"/>
    <w:rsid w:val="005E109B"/>
    <w:rsid w:val="005F5D4F"/>
    <w:rsid w:val="00681A68"/>
    <w:rsid w:val="00AE2657"/>
    <w:rsid w:val="00B74B3E"/>
    <w:rsid w:val="00CD395F"/>
    <w:rsid w:val="00D37216"/>
    <w:rsid w:val="00F707A9"/>
    <w:rsid w:val="00FA0A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96894EE"/>
  <w15:docId w15:val="{A9136C4F-F95B-9740-8C89-1056A349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32" w:hanging="10"/>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1A68"/>
  </w:style>
  <w:style w:type="paragraph" w:styleId="ListParagraph">
    <w:name w:val="List Paragraph"/>
    <w:basedOn w:val="Normal"/>
    <w:uiPriority w:val="34"/>
    <w:qFormat/>
    <w:rsid w:val="00681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5698">
      <w:bodyDiv w:val="1"/>
      <w:marLeft w:val="0"/>
      <w:marRight w:val="0"/>
      <w:marTop w:val="0"/>
      <w:marBottom w:val="0"/>
      <w:divBdr>
        <w:top w:val="none" w:sz="0" w:space="0" w:color="auto"/>
        <w:left w:val="none" w:sz="0" w:space="0" w:color="auto"/>
        <w:bottom w:val="none" w:sz="0" w:space="0" w:color="auto"/>
        <w:right w:val="none" w:sz="0" w:space="0" w:color="auto"/>
      </w:divBdr>
      <w:divsChild>
        <w:div w:id="1389911902">
          <w:marLeft w:val="0"/>
          <w:marRight w:val="0"/>
          <w:marTop w:val="0"/>
          <w:marBottom w:val="0"/>
          <w:divBdr>
            <w:top w:val="none" w:sz="0" w:space="0" w:color="auto"/>
            <w:left w:val="none" w:sz="0" w:space="0" w:color="auto"/>
            <w:bottom w:val="none" w:sz="0" w:space="0" w:color="auto"/>
            <w:right w:val="none" w:sz="0" w:space="0" w:color="auto"/>
          </w:divBdr>
        </w:div>
        <w:div w:id="750392934">
          <w:marLeft w:val="0"/>
          <w:marRight w:val="0"/>
          <w:marTop w:val="0"/>
          <w:marBottom w:val="0"/>
          <w:divBdr>
            <w:top w:val="none" w:sz="0" w:space="0" w:color="auto"/>
            <w:left w:val="none" w:sz="0" w:space="0" w:color="auto"/>
            <w:bottom w:val="none" w:sz="0" w:space="0" w:color="auto"/>
            <w:right w:val="none" w:sz="0" w:space="0" w:color="auto"/>
          </w:divBdr>
        </w:div>
        <w:div w:id="1734161740">
          <w:marLeft w:val="0"/>
          <w:marRight w:val="0"/>
          <w:marTop w:val="0"/>
          <w:marBottom w:val="0"/>
          <w:divBdr>
            <w:top w:val="none" w:sz="0" w:space="0" w:color="auto"/>
            <w:left w:val="none" w:sz="0" w:space="0" w:color="auto"/>
            <w:bottom w:val="none" w:sz="0" w:space="0" w:color="auto"/>
            <w:right w:val="none" w:sz="0" w:space="0" w:color="auto"/>
          </w:divBdr>
        </w:div>
        <w:div w:id="709575357">
          <w:marLeft w:val="0"/>
          <w:marRight w:val="0"/>
          <w:marTop w:val="0"/>
          <w:marBottom w:val="0"/>
          <w:divBdr>
            <w:top w:val="none" w:sz="0" w:space="0" w:color="auto"/>
            <w:left w:val="none" w:sz="0" w:space="0" w:color="auto"/>
            <w:bottom w:val="none" w:sz="0" w:space="0" w:color="auto"/>
            <w:right w:val="none" w:sz="0" w:space="0" w:color="auto"/>
          </w:divBdr>
        </w:div>
        <w:div w:id="14907482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 Sharma</dc:creator>
  <cp:keywords/>
  <cp:lastModifiedBy>Jyotsna Sharma</cp:lastModifiedBy>
  <cp:revision>5</cp:revision>
  <dcterms:created xsi:type="dcterms:W3CDTF">2026-05-01T11:06:00Z</dcterms:created>
  <dcterms:modified xsi:type="dcterms:W3CDTF">2026-05-01T11:12:00Z</dcterms:modified>
</cp:coreProperties>
</file>