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19E26" w14:textId="77372C12" w:rsidR="00436DB5" w:rsidRPr="005F79FB" w:rsidRDefault="004C712E" w:rsidP="007D1704">
      <w:pPr>
        <w:tabs>
          <w:tab w:val="left" w:pos="3318"/>
        </w:tabs>
        <w:spacing w:line="276" w:lineRule="auto"/>
        <w:jc w:val="center"/>
        <w:rPr>
          <w:rFonts w:asciiTheme="minorHAnsi" w:hAnsiTheme="minorHAnsi" w:cs="Arial"/>
          <w:b/>
          <w:color w:val="000000" w:themeColor="text1"/>
          <w:u w:val="single"/>
        </w:rPr>
      </w:pPr>
      <w:r>
        <w:rPr>
          <w:rFonts w:asciiTheme="minorHAnsi" w:hAnsiTheme="minorHAnsi" w:cs="Arial"/>
          <w:b/>
          <w:color w:val="000000" w:themeColor="text1"/>
          <w:u w:val="single"/>
        </w:rPr>
        <w:t>BW</w:t>
      </w:r>
      <w:r w:rsidR="00436DB5" w:rsidRPr="005F79FB">
        <w:rPr>
          <w:rFonts w:asciiTheme="minorHAnsi" w:hAnsiTheme="minorHAnsi" w:cs="Arial"/>
          <w:b/>
          <w:color w:val="000000" w:themeColor="text1"/>
          <w:u w:val="single"/>
        </w:rPr>
        <w:t xml:space="preserve"> ENGINEERING RANKINGS 2018</w:t>
      </w:r>
    </w:p>
    <w:p w14:paraId="046A0E9B" w14:textId="011B120B" w:rsidR="009B2780" w:rsidRPr="005F79FB" w:rsidRDefault="00436DB5" w:rsidP="007D1704">
      <w:pPr>
        <w:tabs>
          <w:tab w:val="left" w:pos="3318"/>
        </w:tabs>
        <w:spacing w:line="276" w:lineRule="auto"/>
        <w:jc w:val="center"/>
        <w:rPr>
          <w:rFonts w:asciiTheme="minorHAnsi" w:hAnsiTheme="minorHAnsi" w:cs="Arial"/>
          <w:b/>
          <w:color w:val="000000" w:themeColor="text1"/>
          <w:u w:val="single"/>
        </w:rPr>
      </w:pPr>
      <w:r w:rsidRPr="005F79FB">
        <w:rPr>
          <w:rFonts w:asciiTheme="minorHAnsi" w:hAnsiTheme="minorHAnsi" w:cs="Arial"/>
          <w:b/>
          <w:color w:val="000000" w:themeColor="text1"/>
          <w:u w:val="single"/>
        </w:rPr>
        <w:t>CONCEPT NOTE</w:t>
      </w:r>
    </w:p>
    <w:p w14:paraId="0A8524FE" w14:textId="77777777" w:rsidR="003D5E2C" w:rsidRPr="005F79FB" w:rsidRDefault="003D5E2C" w:rsidP="005F79FB">
      <w:pPr>
        <w:jc w:val="both"/>
        <w:rPr>
          <w:rFonts w:asciiTheme="minorHAnsi" w:hAnsiTheme="minorHAnsi"/>
          <w:b/>
          <w:color w:val="000000" w:themeColor="text1"/>
          <w:u w:val="single"/>
        </w:rPr>
      </w:pPr>
    </w:p>
    <w:p w14:paraId="6F53764D" w14:textId="6629DC7E" w:rsidR="003D5E2C" w:rsidRPr="007D1704" w:rsidRDefault="003D5E2C" w:rsidP="005F79FB">
      <w:pPr>
        <w:jc w:val="both"/>
        <w:rPr>
          <w:rFonts w:asciiTheme="minorHAnsi" w:hAnsiTheme="minorHAnsi"/>
          <w:b/>
          <w:color w:val="000000" w:themeColor="text1"/>
          <w:u w:val="single"/>
        </w:rPr>
      </w:pPr>
      <w:r w:rsidRPr="005F79FB">
        <w:rPr>
          <w:rFonts w:asciiTheme="minorHAnsi" w:hAnsiTheme="minorHAnsi"/>
          <w:b/>
          <w:color w:val="000000" w:themeColor="text1"/>
          <w:u w:val="single"/>
        </w:rPr>
        <w:t>INTRODUCTION</w:t>
      </w:r>
    </w:p>
    <w:p w14:paraId="7F05F2ED" w14:textId="0C814733" w:rsidR="00DA090A" w:rsidRPr="005F79FB" w:rsidRDefault="00D34701" w:rsidP="005F79FB">
      <w:pPr>
        <w:jc w:val="both"/>
        <w:rPr>
          <w:rFonts w:asciiTheme="minorHAnsi" w:hAnsiTheme="minorHAnsi"/>
          <w:color w:val="000000" w:themeColor="text1"/>
        </w:rPr>
      </w:pPr>
      <w:r w:rsidRPr="005F79FB">
        <w:rPr>
          <w:rFonts w:asciiTheme="minorHAnsi" w:hAnsiTheme="minorHAnsi"/>
          <w:color w:val="000000" w:themeColor="text1"/>
        </w:rPr>
        <w:t xml:space="preserve">India’s university system as it exists today started in 1857 with three essentially British creations – the Universities of Madras, Calcutta, and Bombay. As per the Government of India’s AISHE 2016-17 report, India, today has 864 Universities, 40,026 Colleges, and 11,669 Stand Alone Institutions. </w:t>
      </w:r>
      <w:r w:rsidR="00CC4A5A" w:rsidRPr="005F79FB">
        <w:rPr>
          <w:rFonts w:asciiTheme="minorHAnsi" w:hAnsiTheme="minorHAnsi"/>
          <w:color w:val="000000" w:themeColor="text1"/>
        </w:rPr>
        <w:t>As per AICTE records, India, in 2017-18 has 6447 Institutions offering Engineering &amp; Technology Programmes</w:t>
      </w:r>
      <w:r w:rsidR="004E3B8A" w:rsidRPr="005F79FB">
        <w:rPr>
          <w:rFonts w:asciiTheme="minorHAnsi" w:hAnsiTheme="minorHAnsi"/>
          <w:color w:val="000000" w:themeColor="text1"/>
        </w:rPr>
        <w:t xml:space="preserve">. </w:t>
      </w:r>
      <w:r w:rsidRPr="005F79FB">
        <w:rPr>
          <w:rFonts w:asciiTheme="minorHAnsi" w:hAnsiTheme="minorHAnsi"/>
          <w:color w:val="000000" w:themeColor="text1"/>
        </w:rPr>
        <w:t>S</w:t>
      </w:r>
      <w:r w:rsidR="004E3B8A" w:rsidRPr="005F79FB">
        <w:rPr>
          <w:rFonts w:asciiTheme="minorHAnsi" w:hAnsiTheme="minorHAnsi"/>
          <w:color w:val="000000" w:themeColor="text1"/>
        </w:rPr>
        <w:t>pread across every State and Union T</w:t>
      </w:r>
      <w:r w:rsidRPr="005F79FB">
        <w:rPr>
          <w:rFonts w:asciiTheme="minorHAnsi" w:hAnsiTheme="minorHAnsi"/>
          <w:color w:val="000000" w:themeColor="text1"/>
        </w:rPr>
        <w:t xml:space="preserve">erritory, these </w:t>
      </w:r>
      <w:r w:rsidR="00DA090A" w:rsidRPr="005F79FB">
        <w:rPr>
          <w:rFonts w:asciiTheme="minorHAnsi" w:hAnsiTheme="minorHAnsi"/>
          <w:color w:val="000000" w:themeColor="text1"/>
        </w:rPr>
        <w:t xml:space="preserve">institutions </w:t>
      </w:r>
      <w:r w:rsidRPr="005F79FB">
        <w:rPr>
          <w:rFonts w:asciiTheme="minorHAnsi" w:hAnsiTheme="minorHAnsi"/>
          <w:color w:val="000000" w:themeColor="text1"/>
        </w:rPr>
        <w:t xml:space="preserve">cater to a total </w:t>
      </w:r>
      <w:r w:rsidR="004E3B8A" w:rsidRPr="005F79FB">
        <w:rPr>
          <w:rFonts w:asciiTheme="minorHAnsi" w:hAnsiTheme="minorHAnsi"/>
          <w:color w:val="000000" w:themeColor="text1"/>
        </w:rPr>
        <w:t xml:space="preserve">approved </w:t>
      </w:r>
      <w:r w:rsidRPr="005F79FB">
        <w:rPr>
          <w:rFonts w:asciiTheme="minorHAnsi" w:hAnsiTheme="minorHAnsi"/>
          <w:color w:val="000000" w:themeColor="text1"/>
        </w:rPr>
        <w:t xml:space="preserve">enrolment of </w:t>
      </w:r>
      <w:r w:rsidR="004E3B8A" w:rsidRPr="005F79FB">
        <w:rPr>
          <w:rFonts w:asciiTheme="minorHAnsi" w:hAnsiTheme="minorHAnsi"/>
          <w:color w:val="000000" w:themeColor="text1"/>
        </w:rPr>
        <w:t>2.8</w:t>
      </w:r>
      <w:r w:rsidRPr="005F79FB">
        <w:rPr>
          <w:rFonts w:asciiTheme="minorHAnsi" w:hAnsiTheme="minorHAnsi"/>
          <w:color w:val="000000" w:themeColor="text1"/>
        </w:rPr>
        <w:t xml:space="preserve"> Mn students</w:t>
      </w:r>
      <w:r w:rsidR="004E3B8A" w:rsidRPr="005F79FB">
        <w:rPr>
          <w:rFonts w:asciiTheme="minorHAnsi" w:hAnsiTheme="minorHAnsi"/>
          <w:color w:val="000000" w:themeColor="text1"/>
        </w:rPr>
        <w:t xml:space="preserve">. </w:t>
      </w:r>
      <w:r w:rsidRPr="005F79FB">
        <w:rPr>
          <w:rFonts w:asciiTheme="minorHAnsi" w:hAnsiTheme="minorHAnsi"/>
          <w:color w:val="000000" w:themeColor="text1"/>
        </w:rPr>
        <w:t xml:space="preserve">Apart from the usual classifications as Public &amp; Private, Universities in India are broadly classified as Institutions of National Importance, Central, State, State Private, and Deemed to Be Universities. Colleges, on the other hand, are differentiated as Public, Private, Government Aided, Affiliated, and so on. If these classifications were not entangled enough themselves, the system is further plagued by overtly complex regulations governing the formation, financing, and functioning of the regulatory </w:t>
      </w:r>
      <w:r w:rsidR="00F316F9" w:rsidRPr="005F79FB">
        <w:rPr>
          <w:rFonts w:asciiTheme="minorHAnsi" w:hAnsiTheme="minorHAnsi"/>
          <w:color w:val="000000" w:themeColor="text1"/>
        </w:rPr>
        <w:t xml:space="preserve">&amp; accreditation </w:t>
      </w:r>
      <w:r w:rsidRPr="005F79FB">
        <w:rPr>
          <w:rFonts w:asciiTheme="minorHAnsi" w:hAnsiTheme="minorHAnsi"/>
          <w:color w:val="000000" w:themeColor="text1"/>
        </w:rPr>
        <w:t xml:space="preserve">authorities such as the UGC, AICTE, NBA, NAAC, and other organizations. </w:t>
      </w:r>
    </w:p>
    <w:p w14:paraId="30E8D581" w14:textId="77777777" w:rsidR="003D5E2C" w:rsidRPr="005F79FB" w:rsidRDefault="003D5E2C" w:rsidP="005F79FB">
      <w:pPr>
        <w:jc w:val="both"/>
        <w:rPr>
          <w:rFonts w:asciiTheme="minorHAnsi" w:hAnsiTheme="minorHAnsi"/>
          <w:b/>
          <w:color w:val="000000" w:themeColor="text1"/>
          <w:u w:val="single"/>
        </w:rPr>
      </w:pPr>
    </w:p>
    <w:p w14:paraId="6FEE49E7" w14:textId="6EFCC0F0" w:rsidR="003D5E2C" w:rsidRPr="007D1704" w:rsidRDefault="003D5E2C" w:rsidP="005F79FB">
      <w:pPr>
        <w:jc w:val="both"/>
        <w:rPr>
          <w:rFonts w:asciiTheme="minorHAnsi" w:hAnsiTheme="minorHAnsi"/>
          <w:b/>
          <w:color w:val="000000" w:themeColor="text1"/>
          <w:u w:val="single"/>
        </w:rPr>
      </w:pPr>
      <w:r w:rsidRPr="005F79FB">
        <w:rPr>
          <w:rFonts w:asciiTheme="minorHAnsi" w:hAnsiTheme="minorHAnsi"/>
          <w:b/>
          <w:color w:val="000000" w:themeColor="text1"/>
          <w:u w:val="single"/>
        </w:rPr>
        <w:t>WHY ENGINEERING RANKINGS</w:t>
      </w:r>
    </w:p>
    <w:p w14:paraId="7CB93A29" w14:textId="77777777" w:rsidR="003D5E2C" w:rsidRPr="005F79FB" w:rsidRDefault="003D5E2C" w:rsidP="005F79FB">
      <w:pPr>
        <w:jc w:val="both"/>
        <w:rPr>
          <w:rFonts w:asciiTheme="minorHAnsi" w:hAnsiTheme="minorHAnsi"/>
          <w:color w:val="000000" w:themeColor="text1"/>
        </w:rPr>
      </w:pPr>
      <w:r w:rsidRPr="005F79FB">
        <w:rPr>
          <w:rFonts w:asciiTheme="minorHAnsi" w:hAnsiTheme="minorHAnsi"/>
          <w:color w:val="000000" w:themeColor="text1"/>
        </w:rPr>
        <w:t>With an estimated work force of 250 million in 2030, expected to take India to the position of the third largest economy in the world, changes in the current educational system need serious thought.  Else this promise of demographic dividend may remain a mirage. With 800 Million persons below 35 years of age, the Indian work force is considered a demographic dividend. However, recent reports about un-employability of Indian youth, particularly in Engineering &amp; Management studies have put a question mark on the real value of this dividend.</w:t>
      </w:r>
    </w:p>
    <w:p w14:paraId="13214AD9" w14:textId="77777777" w:rsidR="003D5E2C" w:rsidRPr="005F79FB" w:rsidRDefault="003D5E2C" w:rsidP="005F79FB">
      <w:pPr>
        <w:jc w:val="both"/>
        <w:rPr>
          <w:rFonts w:asciiTheme="minorHAnsi" w:hAnsiTheme="minorHAnsi"/>
          <w:color w:val="000000" w:themeColor="text1"/>
        </w:rPr>
      </w:pPr>
      <w:r w:rsidRPr="005F79FB">
        <w:rPr>
          <w:rFonts w:asciiTheme="minorHAnsi" w:hAnsiTheme="minorHAnsi"/>
          <w:color w:val="000000" w:themeColor="text1"/>
        </w:rPr>
        <w:t>At 287 million, India currently has the world’s largest illiterate adult population, says UNESCO. Over 45% of India’s workers are employed in low productivity agriculture. Worryingly, 31% of India’s youth (15-29 years) are not in employment, education or training, as per an OECD Survey. Dated and poor quality education has created a serious employability issue. Over 80% of Indian Engineers are unemployable, according to various studies. Compounding this is India’s growing demographic bulge. By 2027, India will have the world’s largest workforce (between 15 and 64 years) crossing a billion and outpacing China.</w:t>
      </w:r>
    </w:p>
    <w:p w14:paraId="449462F0" w14:textId="7F413282" w:rsidR="00DA090A" w:rsidRPr="005F79FB" w:rsidRDefault="00D34701" w:rsidP="005F79FB">
      <w:pPr>
        <w:jc w:val="both"/>
        <w:rPr>
          <w:rFonts w:asciiTheme="minorHAnsi" w:hAnsiTheme="minorHAnsi"/>
          <w:color w:val="000000" w:themeColor="text1"/>
        </w:rPr>
      </w:pPr>
      <w:r w:rsidRPr="005F79FB">
        <w:rPr>
          <w:rFonts w:asciiTheme="minorHAnsi" w:hAnsiTheme="minorHAnsi"/>
          <w:color w:val="000000" w:themeColor="text1"/>
        </w:rPr>
        <w:t xml:space="preserve">One of the world’s most diverse nations, India has its own set of challenges. With an extremely low Gross Enrolment Rate (GER), social inclusion is top on the agenda. </w:t>
      </w:r>
      <w:r w:rsidR="00DA090A" w:rsidRPr="005F79FB">
        <w:rPr>
          <w:rFonts w:asciiTheme="minorHAnsi" w:hAnsiTheme="minorHAnsi"/>
          <w:color w:val="000000" w:themeColor="text1"/>
        </w:rPr>
        <w:t xml:space="preserve">With a strong focus </w:t>
      </w:r>
      <w:r w:rsidRPr="005F79FB">
        <w:rPr>
          <w:rFonts w:asciiTheme="minorHAnsi" w:hAnsiTheme="minorHAnsi"/>
          <w:color w:val="000000" w:themeColor="text1"/>
        </w:rPr>
        <w:t>most</w:t>
      </w:r>
      <w:r w:rsidR="00DA090A" w:rsidRPr="005F79FB">
        <w:rPr>
          <w:rFonts w:asciiTheme="minorHAnsi" w:hAnsiTheme="minorHAnsi"/>
          <w:color w:val="000000" w:themeColor="text1"/>
        </w:rPr>
        <w:t xml:space="preserve">ly in the teaching area, Engineering institutions in India </w:t>
      </w:r>
      <w:r w:rsidRPr="005F79FB">
        <w:rPr>
          <w:rFonts w:asciiTheme="minorHAnsi" w:hAnsiTheme="minorHAnsi"/>
          <w:color w:val="000000" w:themeColor="text1"/>
        </w:rPr>
        <w:t>fall short o</w:t>
      </w:r>
      <w:r w:rsidR="00DA090A" w:rsidRPr="005F79FB">
        <w:rPr>
          <w:rFonts w:asciiTheme="minorHAnsi" w:hAnsiTheme="minorHAnsi"/>
          <w:color w:val="000000" w:themeColor="text1"/>
        </w:rPr>
        <w:t>f the required indicators like R</w:t>
      </w:r>
      <w:r w:rsidRPr="005F79FB">
        <w:rPr>
          <w:rFonts w:asciiTheme="minorHAnsi" w:hAnsiTheme="minorHAnsi"/>
          <w:color w:val="000000" w:themeColor="text1"/>
        </w:rPr>
        <w:t>esearch</w:t>
      </w:r>
      <w:r w:rsidR="00DA090A" w:rsidRPr="005F79FB">
        <w:rPr>
          <w:rFonts w:asciiTheme="minorHAnsi" w:hAnsiTheme="minorHAnsi"/>
          <w:color w:val="000000" w:themeColor="text1"/>
        </w:rPr>
        <w:t xml:space="preserve"> Productivity, Innovation &amp; Patents, International Student Enrolment, Research C</w:t>
      </w:r>
      <w:r w:rsidRPr="005F79FB">
        <w:rPr>
          <w:rFonts w:asciiTheme="minorHAnsi" w:hAnsiTheme="minorHAnsi"/>
          <w:color w:val="000000" w:themeColor="text1"/>
        </w:rPr>
        <w:t>itations etc</w:t>
      </w:r>
      <w:r w:rsidR="00DA090A" w:rsidRPr="005F79FB">
        <w:rPr>
          <w:rFonts w:asciiTheme="minorHAnsi" w:hAnsiTheme="minorHAnsi"/>
          <w:color w:val="000000" w:themeColor="text1"/>
        </w:rPr>
        <w:t>.</w:t>
      </w:r>
      <w:r w:rsidRPr="005F79FB">
        <w:rPr>
          <w:rFonts w:asciiTheme="minorHAnsi" w:hAnsiTheme="minorHAnsi"/>
          <w:color w:val="000000" w:themeColor="text1"/>
        </w:rPr>
        <w:t xml:space="preserve"> that form bulk of the score across most global ranking frameworks.</w:t>
      </w:r>
    </w:p>
    <w:p w14:paraId="23960C58" w14:textId="718297FE" w:rsidR="003D5E2C" w:rsidRPr="005F79FB" w:rsidRDefault="003D5E2C" w:rsidP="005F79FB">
      <w:pPr>
        <w:jc w:val="both"/>
        <w:rPr>
          <w:rFonts w:asciiTheme="minorHAnsi" w:hAnsiTheme="minorHAnsi"/>
          <w:color w:val="000000" w:themeColor="text1"/>
        </w:rPr>
      </w:pPr>
      <w:r w:rsidRPr="005F79FB">
        <w:rPr>
          <w:rFonts w:asciiTheme="minorHAnsi" w:hAnsiTheme="minorHAnsi"/>
          <w:color w:val="000000" w:themeColor="text1"/>
        </w:rPr>
        <w:t>The Global Higher Education scene is alive with Innovation &amp; Change. Globally, Engineering Institutions are reforming, adapting and revolutionizing. Migration amongst international students and faculty continue to grow with little sign of slowing. Indian Engineering Institutions can no longer do what they have always been doing, and expect to maintain or improve their position in the National or Global Rankings.</w:t>
      </w:r>
    </w:p>
    <w:p w14:paraId="4E645553" w14:textId="6AC0C741" w:rsidR="003D5E2C" w:rsidRDefault="004C712E" w:rsidP="005F79FB">
      <w:pPr>
        <w:jc w:val="both"/>
        <w:rPr>
          <w:rFonts w:asciiTheme="minorHAnsi" w:hAnsiTheme="minorHAnsi"/>
          <w:b/>
          <w:color w:val="000000" w:themeColor="text1"/>
          <w:u w:val="single"/>
        </w:rPr>
      </w:pPr>
      <w:r>
        <w:rPr>
          <w:rFonts w:asciiTheme="minorHAnsi" w:hAnsiTheme="minorHAnsi"/>
          <w:b/>
          <w:color w:val="000000" w:themeColor="text1"/>
          <w:u w:val="single"/>
        </w:rPr>
        <w:lastRenderedPageBreak/>
        <w:t>BW</w:t>
      </w:r>
      <w:r w:rsidR="003D5E2C" w:rsidRPr="005F79FB">
        <w:rPr>
          <w:rFonts w:asciiTheme="minorHAnsi" w:hAnsiTheme="minorHAnsi"/>
          <w:b/>
          <w:color w:val="000000" w:themeColor="text1"/>
          <w:u w:val="single"/>
        </w:rPr>
        <w:t xml:space="preserve"> ENGINEERING RANKINGS 2018</w:t>
      </w:r>
    </w:p>
    <w:p w14:paraId="00A8EC46" w14:textId="77777777" w:rsidR="004C712E" w:rsidRDefault="004C712E" w:rsidP="005F79FB">
      <w:pPr>
        <w:jc w:val="both"/>
        <w:rPr>
          <w:rFonts w:asciiTheme="minorHAnsi" w:hAnsiTheme="minorHAnsi"/>
          <w:b/>
          <w:color w:val="000000" w:themeColor="text1"/>
          <w:u w:val="single"/>
        </w:rPr>
      </w:pPr>
    </w:p>
    <w:p w14:paraId="6B7CDCDE" w14:textId="77777777" w:rsidR="004C712E" w:rsidRPr="007D1704" w:rsidRDefault="004C712E" w:rsidP="005F79FB">
      <w:pPr>
        <w:jc w:val="both"/>
        <w:rPr>
          <w:rFonts w:asciiTheme="minorHAnsi" w:hAnsiTheme="minorHAnsi"/>
          <w:b/>
          <w:color w:val="000000" w:themeColor="text1"/>
          <w:u w:val="single"/>
        </w:rPr>
      </w:pPr>
    </w:p>
    <w:p w14:paraId="503AE5DE" w14:textId="77777777" w:rsidR="005F79FB" w:rsidRDefault="00D34701" w:rsidP="005F79FB">
      <w:pPr>
        <w:spacing w:line="276" w:lineRule="auto"/>
        <w:jc w:val="both"/>
        <w:rPr>
          <w:rFonts w:asciiTheme="minorHAnsi" w:hAnsiTheme="minorHAnsi"/>
          <w:color w:val="000000" w:themeColor="text1"/>
        </w:rPr>
      </w:pPr>
      <w:r w:rsidRPr="005F79FB">
        <w:rPr>
          <w:rFonts w:asciiTheme="minorHAnsi" w:hAnsiTheme="minorHAnsi"/>
          <w:color w:val="000000" w:themeColor="text1"/>
        </w:rPr>
        <w:t xml:space="preserve">Understanding the special circumstances in India &amp; particularly the varying challenges in different States of the country, </w:t>
      </w:r>
      <w:r w:rsidR="00DA090A" w:rsidRPr="005F79FB">
        <w:rPr>
          <w:rFonts w:asciiTheme="minorHAnsi" w:hAnsiTheme="minorHAnsi"/>
          <w:color w:val="000000" w:themeColor="text1"/>
        </w:rPr>
        <w:t>BW Business World</w:t>
      </w:r>
      <w:r w:rsidRPr="005F79FB">
        <w:rPr>
          <w:rFonts w:asciiTheme="minorHAnsi" w:hAnsiTheme="minorHAnsi"/>
          <w:color w:val="000000" w:themeColor="text1"/>
        </w:rPr>
        <w:t xml:space="preserve"> after consultations with </w:t>
      </w:r>
      <w:r w:rsidR="00DA090A" w:rsidRPr="005F79FB">
        <w:rPr>
          <w:rFonts w:asciiTheme="minorHAnsi" w:hAnsiTheme="minorHAnsi"/>
          <w:color w:val="000000" w:themeColor="text1"/>
        </w:rPr>
        <w:t xml:space="preserve">seasoned </w:t>
      </w:r>
      <w:r w:rsidRPr="005F79FB">
        <w:rPr>
          <w:rFonts w:asciiTheme="minorHAnsi" w:hAnsiTheme="minorHAnsi"/>
          <w:color w:val="000000" w:themeColor="text1"/>
        </w:rPr>
        <w:t xml:space="preserve">experts from India and abroad and after multiple interactions with the leading academicians, scholars, researchers &amp; employers and in association with ICARE Ratings </w:t>
      </w:r>
      <w:r w:rsidR="00DA090A" w:rsidRPr="005F79FB">
        <w:rPr>
          <w:rFonts w:asciiTheme="minorHAnsi" w:hAnsiTheme="minorHAnsi"/>
          <w:color w:val="000000" w:themeColor="text1"/>
        </w:rPr>
        <w:t>have</w:t>
      </w:r>
      <w:r w:rsidRPr="005F79FB">
        <w:rPr>
          <w:rFonts w:asciiTheme="minorHAnsi" w:hAnsiTheme="minorHAnsi"/>
          <w:color w:val="000000" w:themeColor="text1"/>
        </w:rPr>
        <w:t xml:space="preserve"> conceive</w:t>
      </w:r>
      <w:r w:rsidR="00DA090A" w:rsidRPr="005F79FB">
        <w:rPr>
          <w:rFonts w:asciiTheme="minorHAnsi" w:hAnsiTheme="minorHAnsi"/>
          <w:color w:val="000000" w:themeColor="text1"/>
        </w:rPr>
        <w:t xml:space="preserve">d and </w:t>
      </w:r>
      <w:r w:rsidRPr="005F79FB">
        <w:rPr>
          <w:rFonts w:asciiTheme="minorHAnsi" w:hAnsiTheme="minorHAnsi"/>
          <w:color w:val="000000" w:themeColor="text1"/>
        </w:rPr>
        <w:t>design</w:t>
      </w:r>
      <w:r w:rsidR="00DA090A" w:rsidRPr="005F79FB">
        <w:rPr>
          <w:rFonts w:asciiTheme="minorHAnsi" w:hAnsiTheme="minorHAnsi"/>
          <w:color w:val="000000" w:themeColor="text1"/>
        </w:rPr>
        <w:t>ed</w:t>
      </w:r>
      <w:r w:rsidRPr="005F79FB">
        <w:rPr>
          <w:rFonts w:asciiTheme="minorHAnsi" w:hAnsiTheme="minorHAnsi"/>
          <w:color w:val="000000" w:themeColor="text1"/>
        </w:rPr>
        <w:t xml:space="preserve"> </w:t>
      </w:r>
      <w:r w:rsidR="00DA090A" w:rsidRPr="005F79FB">
        <w:rPr>
          <w:rFonts w:asciiTheme="minorHAnsi" w:hAnsiTheme="minorHAnsi"/>
          <w:color w:val="000000" w:themeColor="text1"/>
        </w:rPr>
        <w:t>a comprehensive assessment framework</w:t>
      </w:r>
      <w:r w:rsidRPr="005F79FB">
        <w:rPr>
          <w:rFonts w:asciiTheme="minorHAnsi" w:hAnsiTheme="minorHAnsi"/>
          <w:color w:val="000000" w:themeColor="text1"/>
        </w:rPr>
        <w:t xml:space="preserve"> with the purpose of providing an </w:t>
      </w:r>
      <w:r w:rsidR="00DA090A" w:rsidRPr="005F79FB">
        <w:rPr>
          <w:rFonts w:asciiTheme="minorHAnsi" w:hAnsiTheme="minorHAnsi"/>
          <w:color w:val="000000" w:themeColor="text1"/>
        </w:rPr>
        <w:t xml:space="preserve">high quality, ethical, </w:t>
      </w:r>
      <w:r w:rsidRPr="005F79FB">
        <w:rPr>
          <w:rFonts w:asciiTheme="minorHAnsi" w:hAnsiTheme="minorHAnsi"/>
          <w:color w:val="000000" w:themeColor="text1"/>
        </w:rPr>
        <w:t xml:space="preserve">independent comparison of the quality of </w:t>
      </w:r>
      <w:r w:rsidR="00DA090A" w:rsidRPr="005F79FB">
        <w:rPr>
          <w:rFonts w:asciiTheme="minorHAnsi" w:hAnsiTheme="minorHAnsi"/>
          <w:color w:val="000000" w:themeColor="text1"/>
        </w:rPr>
        <w:t>Engineering &amp; Technology</w:t>
      </w:r>
      <w:r w:rsidRPr="005F79FB">
        <w:rPr>
          <w:rFonts w:asciiTheme="minorHAnsi" w:hAnsiTheme="minorHAnsi"/>
          <w:color w:val="000000" w:themeColor="text1"/>
        </w:rPr>
        <w:t xml:space="preserve"> Schools across the Country, based on a set of criteria that apply to Indian highe</w:t>
      </w:r>
      <w:r w:rsidR="00FE64B2" w:rsidRPr="005F79FB">
        <w:rPr>
          <w:rFonts w:asciiTheme="minorHAnsi" w:hAnsiTheme="minorHAnsi"/>
          <w:color w:val="000000" w:themeColor="text1"/>
        </w:rPr>
        <w:t xml:space="preserve">r education and yet is globally </w:t>
      </w:r>
      <w:r w:rsidR="009B2780" w:rsidRPr="005F79FB">
        <w:rPr>
          <w:rFonts w:asciiTheme="minorHAnsi" w:hAnsiTheme="minorHAnsi"/>
          <w:color w:val="000000" w:themeColor="text1"/>
        </w:rPr>
        <w:t>flavoured</w:t>
      </w:r>
      <w:r w:rsidRPr="005F79FB">
        <w:rPr>
          <w:rFonts w:asciiTheme="minorHAnsi" w:hAnsiTheme="minorHAnsi"/>
          <w:color w:val="000000" w:themeColor="text1"/>
        </w:rPr>
        <w:t>.</w:t>
      </w:r>
      <w:r w:rsidR="005F79FB" w:rsidRPr="005F79FB">
        <w:rPr>
          <w:rFonts w:asciiTheme="minorHAnsi" w:hAnsiTheme="minorHAnsi"/>
          <w:color w:val="000000" w:themeColor="text1"/>
        </w:rPr>
        <w:t xml:space="preserve"> </w:t>
      </w:r>
    </w:p>
    <w:p w14:paraId="14476897" w14:textId="77777777" w:rsidR="004C712E" w:rsidRDefault="004C712E" w:rsidP="005F79FB">
      <w:pPr>
        <w:spacing w:line="276" w:lineRule="auto"/>
        <w:jc w:val="both"/>
        <w:rPr>
          <w:rFonts w:asciiTheme="minorHAnsi" w:hAnsiTheme="minorHAnsi"/>
          <w:color w:val="000000" w:themeColor="text1"/>
        </w:rPr>
      </w:pPr>
      <w:bookmarkStart w:id="0" w:name="_GoBack"/>
      <w:bookmarkEnd w:id="0"/>
    </w:p>
    <w:p w14:paraId="12842A0C" w14:textId="1A80865F" w:rsidR="004C712E" w:rsidRPr="004C712E" w:rsidRDefault="004C712E" w:rsidP="005F79FB">
      <w:pPr>
        <w:spacing w:line="276" w:lineRule="auto"/>
        <w:jc w:val="both"/>
        <w:rPr>
          <w:rFonts w:asciiTheme="minorHAnsi" w:hAnsiTheme="minorHAnsi"/>
          <w:color w:val="000000" w:themeColor="text1"/>
          <w:u w:val="single"/>
        </w:rPr>
      </w:pPr>
      <w:r w:rsidRPr="004C712E">
        <w:rPr>
          <w:rFonts w:asciiTheme="minorHAnsi" w:hAnsiTheme="minorHAnsi"/>
          <w:color w:val="000000" w:themeColor="text1"/>
          <w:u w:val="single"/>
        </w:rPr>
        <w:t xml:space="preserve">Methodology </w:t>
      </w:r>
    </w:p>
    <w:p w14:paraId="085663D3" w14:textId="6BDABCD2" w:rsidR="005F79FB" w:rsidRPr="005F79FB" w:rsidRDefault="004C712E" w:rsidP="005F79FB">
      <w:pPr>
        <w:spacing w:line="276" w:lineRule="auto"/>
        <w:jc w:val="both"/>
        <w:rPr>
          <w:rFonts w:asciiTheme="minorHAnsi" w:hAnsiTheme="minorHAnsi"/>
          <w:color w:val="000000" w:themeColor="text1"/>
        </w:rPr>
      </w:pPr>
      <w:r>
        <w:rPr>
          <w:rFonts w:asciiTheme="minorHAnsi" w:hAnsiTheme="minorHAnsi"/>
          <w:color w:val="000000" w:themeColor="text1"/>
        </w:rPr>
        <w:t>BW</w:t>
      </w:r>
      <w:r w:rsidR="005F79FB">
        <w:rPr>
          <w:rFonts w:asciiTheme="minorHAnsi" w:hAnsiTheme="minorHAnsi"/>
          <w:color w:val="000000" w:themeColor="text1"/>
        </w:rPr>
        <w:t xml:space="preserve"> Engineering Rankings </w:t>
      </w:r>
      <w:r>
        <w:rPr>
          <w:rFonts w:asciiTheme="minorHAnsi" w:hAnsiTheme="minorHAnsi"/>
          <w:color w:val="000000" w:themeColor="text1"/>
        </w:rPr>
        <w:t xml:space="preserve">undertaken in association with ICARE Ratings </w:t>
      </w:r>
      <w:r w:rsidR="005F79FB">
        <w:rPr>
          <w:rFonts w:asciiTheme="minorHAnsi" w:hAnsiTheme="minorHAnsi"/>
          <w:color w:val="000000" w:themeColor="text1"/>
        </w:rPr>
        <w:t>aim to be a tool</w:t>
      </w:r>
      <w:r w:rsidR="005F79FB" w:rsidRPr="005F79FB">
        <w:rPr>
          <w:rFonts w:asciiTheme="minorHAnsi" w:hAnsiTheme="minorHAnsi"/>
          <w:color w:val="000000" w:themeColor="text1"/>
        </w:rPr>
        <w:t xml:space="preserve"> that provide a comprehensive, in-depth and a detailed look at institutions, enabling us to identify which universities are the best in the specific topics that one cares about, like Research Strength, Teaching Excellence, Facilities, Graduate Employability, Social Responsibility, Inclusiveness, and more.</w:t>
      </w:r>
    </w:p>
    <w:p w14:paraId="75405124" w14:textId="6B66D607" w:rsidR="005F79FB" w:rsidRPr="005F79FB" w:rsidRDefault="005F79FB" w:rsidP="005F79FB">
      <w:pPr>
        <w:spacing w:line="276" w:lineRule="auto"/>
        <w:jc w:val="both"/>
        <w:rPr>
          <w:rFonts w:asciiTheme="minorHAnsi" w:hAnsiTheme="minorHAnsi"/>
          <w:color w:val="000000" w:themeColor="text1"/>
        </w:rPr>
      </w:pPr>
      <w:r>
        <w:rPr>
          <w:rFonts w:asciiTheme="minorHAnsi" w:hAnsiTheme="minorHAnsi"/>
          <w:color w:val="000000" w:themeColor="text1"/>
        </w:rPr>
        <w:t xml:space="preserve">We </w:t>
      </w:r>
      <w:r w:rsidRPr="005F79FB">
        <w:rPr>
          <w:rFonts w:asciiTheme="minorHAnsi" w:hAnsiTheme="minorHAnsi"/>
          <w:color w:val="000000" w:themeColor="text1"/>
        </w:rPr>
        <w:t xml:space="preserve">appreciate that </w:t>
      </w:r>
      <w:r w:rsidR="00482BCF">
        <w:rPr>
          <w:rFonts w:asciiTheme="minorHAnsi" w:hAnsiTheme="minorHAnsi"/>
          <w:color w:val="000000" w:themeColor="text1"/>
        </w:rPr>
        <w:t>Engineering Institutions</w:t>
      </w:r>
      <w:r w:rsidRPr="005F79FB">
        <w:rPr>
          <w:rFonts w:asciiTheme="minorHAnsi" w:hAnsiTheme="minorHAnsi"/>
          <w:color w:val="000000" w:themeColor="text1"/>
        </w:rPr>
        <w:t xml:space="preserve"> are different to one another and therefore need to be assessed on a range of categories that recognize distinct strengths. </w:t>
      </w:r>
      <w:r>
        <w:rPr>
          <w:rFonts w:asciiTheme="minorHAnsi" w:hAnsiTheme="minorHAnsi"/>
          <w:color w:val="000000" w:themeColor="text1"/>
        </w:rPr>
        <w:t xml:space="preserve">Individual </w:t>
      </w:r>
      <w:r w:rsidRPr="005F79FB">
        <w:rPr>
          <w:rFonts w:asciiTheme="minorHAnsi" w:hAnsiTheme="minorHAnsi"/>
          <w:color w:val="000000" w:themeColor="text1"/>
        </w:rPr>
        <w:t>Department</w:t>
      </w:r>
      <w:r>
        <w:rPr>
          <w:rFonts w:asciiTheme="minorHAnsi" w:hAnsiTheme="minorHAnsi"/>
          <w:color w:val="000000" w:themeColor="text1"/>
        </w:rPr>
        <w:t>s</w:t>
      </w:r>
      <w:r w:rsidRPr="005F79FB">
        <w:rPr>
          <w:rFonts w:asciiTheme="minorHAnsi" w:hAnsiTheme="minorHAnsi"/>
          <w:color w:val="000000" w:themeColor="text1"/>
        </w:rPr>
        <w:t xml:space="preserve"> may also recognize</w:t>
      </w:r>
      <w:r>
        <w:rPr>
          <w:rFonts w:asciiTheme="minorHAnsi" w:hAnsiTheme="minorHAnsi"/>
          <w:color w:val="000000" w:themeColor="text1"/>
        </w:rPr>
        <w:t xml:space="preserve"> that each student’s need is unique </w:t>
      </w:r>
      <w:r w:rsidRPr="005F79FB">
        <w:rPr>
          <w:rFonts w:asciiTheme="minorHAnsi" w:hAnsiTheme="minorHAnsi"/>
          <w:color w:val="000000" w:themeColor="text1"/>
        </w:rPr>
        <w:t xml:space="preserve">and not all </w:t>
      </w:r>
      <w:r w:rsidR="00482BCF">
        <w:rPr>
          <w:rFonts w:asciiTheme="minorHAnsi" w:hAnsiTheme="minorHAnsi"/>
          <w:color w:val="000000" w:themeColor="text1"/>
        </w:rPr>
        <w:t>institutions</w:t>
      </w:r>
      <w:r w:rsidRPr="005F79FB">
        <w:rPr>
          <w:rFonts w:asciiTheme="minorHAnsi" w:hAnsiTheme="minorHAnsi"/>
          <w:color w:val="000000" w:themeColor="text1"/>
        </w:rPr>
        <w:t xml:space="preserve"> – even the highest ranked </w:t>
      </w:r>
      <w:r w:rsidR="00482BCF">
        <w:rPr>
          <w:rFonts w:asciiTheme="minorHAnsi" w:hAnsiTheme="minorHAnsi"/>
          <w:color w:val="000000" w:themeColor="text1"/>
        </w:rPr>
        <w:t>Universities</w:t>
      </w:r>
      <w:r w:rsidRPr="005F79FB">
        <w:rPr>
          <w:rFonts w:asciiTheme="minorHAnsi" w:hAnsiTheme="minorHAnsi"/>
          <w:color w:val="000000" w:themeColor="text1"/>
        </w:rPr>
        <w:t xml:space="preserve"> – suit every student.</w:t>
      </w:r>
    </w:p>
    <w:p w14:paraId="3F75DAD3" w14:textId="38826EE0" w:rsidR="005F79FB" w:rsidRPr="005F79FB" w:rsidRDefault="005F79FB" w:rsidP="005F79FB">
      <w:pPr>
        <w:spacing w:line="276" w:lineRule="auto"/>
        <w:jc w:val="both"/>
        <w:rPr>
          <w:rFonts w:asciiTheme="minorHAnsi" w:hAnsiTheme="minorHAnsi"/>
          <w:color w:val="000000" w:themeColor="text1"/>
        </w:rPr>
      </w:pPr>
      <w:r w:rsidRPr="005F79FB">
        <w:rPr>
          <w:rFonts w:asciiTheme="minorHAnsi" w:hAnsiTheme="minorHAnsi"/>
          <w:color w:val="000000" w:themeColor="text1"/>
        </w:rPr>
        <w:t xml:space="preserve">Using </w:t>
      </w:r>
      <w:r>
        <w:rPr>
          <w:rFonts w:asciiTheme="minorHAnsi" w:hAnsiTheme="minorHAnsi"/>
          <w:color w:val="000000" w:themeColor="text1"/>
        </w:rPr>
        <w:t>our tool</w:t>
      </w:r>
      <w:r w:rsidRPr="005F79FB">
        <w:rPr>
          <w:rFonts w:asciiTheme="minorHAnsi" w:hAnsiTheme="minorHAnsi"/>
          <w:color w:val="000000" w:themeColor="text1"/>
        </w:rPr>
        <w:t>, when searching for</w:t>
      </w:r>
      <w:r>
        <w:rPr>
          <w:rFonts w:asciiTheme="minorHAnsi" w:hAnsiTheme="minorHAnsi"/>
          <w:color w:val="000000" w:themeColor="text1"/>
        </w:rPr>
        <w:t xml:space="preserve"> their future program, </w:t>
      </w:r>
      <w:r w:rsidRPr="005F79FB">
        <w:rPr>
          <w:rFonts w:asciiTheme="minorHAnsi" w:hAnsiTheme="minorHAnsi"/>
          <w:color w:val="000000" w:themeColor="text1"/>
        </w:rPr>
        <w:t xml:space="preserve">Students </w:t>
      </w:r>
      <w:r>
        <w:rPr>
          <w:rFonts w:asciiTheme="minorHAnsi" w:hAnsiTheme="minorHAnsi"/>
          <w:color w:val="000000" w:themeColor="text1"/>
        </w:rPr>
        <w:t xml:space="preserve">&amp; Parents will </w:t>
      </w:r>
      <w:r w:rsidRPr="005F79FB">
        <w:rPr>
          <w:rFonts w:asciiTheme="minorHAnsi" w:hAnsiTheme="minorHAnsi"/>
          <w:color w:val="000000" w:themeColor="text1"/>
        </w:rPr>
        <w:t xml:space="preserve">understand which </w:t>
      </w:r>
      <w:r w:rsidR="00482BCF">
        <w:rPr>
          <w:rFonts w:asciiTheme="minorHAnsi" w:hAnsiTheme="minorHAnsi"/>
          <w:color w:val="000000" w:themeColor="text1"/>
        </w:rPr>
        <w:t>Engineering Institutions</w:t>
      </w:r>
      <w:r w:rsidRPr="005F79FB">
        <w:rPr>
          <w:rFonts w:asciiTheme="minorHAnsi" w:hAnsiTheme="minorHAnsi"/>
          <w:color w:val="000000" w:themeColor="text1"/>
        </w:rPr>
        <w:t xml:space="preserve"> have performed well against a comprehensive list of indicators, allowing them to match their interests to the </w:t>
      </w:r>
      <w:r w:rsidR="00482BCF">
        <w:rPr>
          <w:rFonts w:asciiTheme="minorHAnsi" w:hAnsiTheme="minorHAnsi"/>
          <w:color w:val="000000" w:themeColor="text1"/>
        </w:rPr>
        <w:t>institutions</w:t>
      </w:r>
      <w:r w:rsidRPr="005F79FB">
        <w:rPr>
          <w:rFonts w:asciiTheme="minorHAnsi" w:hAnsiTheme="minorHAnsi"/>
          <w:color w:val="000000" w:themeColor="text1"/>
        </w:rPr>
        <w:t xml:space="preserve"> that are strong in the topics that matter to them.</w:t>
      </w:r>
    </w:p>
    <w:p w14:paraId="27589729" w14:textId="17C06BB1" w:rsidR="005F79FB" w:rsidRPr="005F79FB" w:rsidRDefault="005F79FB" w:rsidP="005F79FB">
      <w:pPr>
        <w:spacing w:line="276" w:lineRule="auto"/>
        <w:jc w:val="both"/>
        <w:rPr>
          <w:rFonts w:asciiTheme="minorHAnsi" w:hAnsiTheme="minorHAnsi"/>
          <w:color w:val="000000" w:themeColor="text1"/>
        </w:rPr>
      </w:pPr>
      <w:r w:rsidRPr="005F79FB">
        <w:rPr>
          <w:rFonts w:asciiTheme="minorHAnsi" w:hAnsiTheme="minorHAnsi"/>
          <w:color w:val="000000" w:themeColor="text1"/>
        </w:rPr>
        <w:t xml:space="preserve">In the methodology used for </w:t>
      </w:r>
      <w:r>
        <w:rPr>
          <w:rFonts w:asciiTheme="minorHAnsi" w:hAnsiTheme="minorHAnsi"/>
          <w:color w:val="000000" w:themeColor="text1"/>
        </w:rPr>
        <w:t>our Rankings, Institutions</w:t>
      </w:r>
      <w:r w:rsidRPr="005F79FB">
        <w:rPr>
          <w:rFonts w:asciiTheme="minorHAnsi" w:hAnsiTheme="minorHAnsi"/>
          <w:color w:val="000000" w:themeColor="text1"/>
        </w:rPr>
        <w:t xml:space="preserve"> will be evaluated in multiple and different indicators across many categories. After the assessment, </w:t>
      </w:r>
      <w:r w:rsidR="00482BCF">
        <w:rPr>
          <w:rFonts w:asciiTheme="minorHAnsi" w:hAnsiTheme="minorHAnsi"/>
          <w:color w:val="000000" w:themeColor="text1"/>
        </w:rPr>
        <w:t>participating institutions</w:t>
      </w:r>
      <w:r w:rsidRPr="005F79FB">
        <w:rPr>
          <w:rFonts w:asciiTheme="minorHAnsi" w:hAnsiTheme="minorHAnsi"/>
          <w:color w:val="000000" w:themeColor="text1"/>
        </w:rPr>
        <w:t xml:space="preserve"> will be awarded with an overall </w:t>
      </w:r>
      <w:r>
        <w:rPr>
          <w:rFonts w:asciiTheme="minorHAnsi" w:hAnsiTheme="minorHAnsi"/>
          <w:color w:val="000000" w:themeColor="text1"/>
        </w:rPr>
        <w:t xml:space="preserve">Rank </w:t>
      </w:r>
      <w:r w:rsidRPr="005F79FB">
        <w:rPr>
          <w:rFonts w:asciiTheme="minorHAnsi" w:hAnsiTheme="minorHAnsi"/>
          <w:color w:val="000000" w:themeColor="text1"/>
        </w:rPr>
        <w:t xml:space="preserve">depending on the number of points </w:t>
      </w:r>
      <w:r>
        <w:rPr>
          <w:rFonts w:asciiTheme="minorHAnsi" w:hAnsiTheme="minorHAnsi"/>
          <w:color w:val="000000" w:themeColor="text1"/>
        </w:rPr>
        <w:t>achieved through the evaluation whilst displaying their key strengths in specific departments.</w:t>
      </w:r>
      <w:r w:rsidR="00482BCF">
        <w:rPr>
          <w:rFonts w:asciiTheme="minorHAnsi" w:hAnsiTheme="minorHAnsi"/>
          <w:color w:val="000000" w:themeColor="text1"/>
        </w:rPr>
        <w:t xml:space="preserve"> This has been designed with valuable feedback from Industry.</w:t>
      </w:r>
    </w:p>
    <w:p w14:paraId="0CABD6D1" w14:textId="10FB5062" w:rsidR="005F79FB" w:rsidRPr="005F79FB" w:rsidRDefault="005F79FB" w:rsidP="005F79FB">
      <w:pPr>
        <w:spacing w:line="276" w:lineRule="auto"/>
        <w:jc w:val="both"/>
        <w:rPr>
          <w:rFonts w:asciiTheme="minorHAnsi" w:hAnsiTheme="minorHAnsi"/>
          <w:color w:val="000000" w:themeColor="text1"/>
        </w:rPr>
      </w:pPr>
      <w:r w:rsidRPr="005F79FB">
        <w:rPr>
          <w:rFonts w:asciiTheme="minorHAnsi" w:hAnsiTheme="minorHAnsi"/>
          <w:color w:val="000000" w:themeColor="text1"/>
        </w:rPr>
        <w:t xml:space="preserve">Rankings </w:t>
      </w:r>
      <w:r>
        <w:rPr>
          <w:rFonts w:asciiTheme="minorHAnsi" w:hAnsiTheme="minorHAnsi"/>
          <w:color w:val="000000" w:themeColor="text1"/>
        </w:rPr>
        <w:t xml:space="preserve">create a competitive spirit and </w:t>
      </w:r>
      <w:r w:rsidRPr="005F79FB">
        <w:rPr>
          <w:rFonts w:asciiTheme="minorHAnsi" w:hAnsiTheme="minorHAnsi"/>
          <w:color w:val="000000" w:themeColor="text1"/>
        </w:rPr>
        <w:t xml:space="preserve">compare </w:t>
      </w:r>
      <w:r w:rsidR="00482BCF">
        <w:rPr>
          <w:rFonts w:asciiTheme="minorHAnsi" w:hAnsiTheme="minorHAnsi"/>
          <w:color w:val="000000" w:themeColor="text1"/>
        </w:rPr>
        <w:t>institutions</w:t>
      </w:r>
      <w:r w:rsidRPr="005F79FB">
        <w:rPr>
          <w:rFonts w:asciiTheme="minorHAnsi" w:hAnsiTheme="minorHAnsi"/>
          <w:color w:val="000000" w:themeColor="text1"/>
        </w:rPr>
        <w:t xml:space="preserve"> to one another comprehensively and put them in a percentile </w:t>
      </w:r>
      <w:r w:rsidR="004C712E">
        <w:rPr>
          <w:rFonts w:asciiTheme="minorHAnsi" w:hAnsiTheme="minorHAnsi"/>
          <w:color w:val="000000" w:themeColor="text1"/>
        </w:rPr>
        <w:t>order. The BW</w:t>
      </w:r>
      <w:r>
        <w:rPr>
          <w:rFonts w:asciiTheme="minorHAnsi" w:hAnsiTheme="minorHAnsi"/>
          <w:color w:val="000000" w:themeColor="text1"/>
        </w:rPr>
        <w:t xml:space="preserve"> Engineering Rankings 2018 aims to rank institutions </w:t>
      </w:r>
      <w:r w:rsidRPr="005F79FB">
        <w:rPr>
          <w:rFonts w:asciiTheme="minorHAnsi" w:hAnsiTheme="minorHAnsi"/>
          <w:color w:val="000000" w:themeColor="text1"/>
        </w:rPr>
        <w:t xml:space="preserve">based on their performance in </w:t>
      </w:r>
      <w:r>
        <w:rPr>
          <w:rFonts w:asciiTheme="minorHAnsi" w:hAnsiTheme="minorHAnsi"/>
          <w:color w:val="000000" w:themeColor="text1"/>
        </w:rPr>
        <w:t xml:space="preserve">individual </w:t>
      </w:r>
      <w:r w:rsidRPr="005F79FB">
        <w:rPr>
          <w:rFonts w:asciiTheme="minorHAnsi" w:hAnsiTheme="minorHAnsi"/>
          <w:color w:val="000000" w:themeColor="text1"/>
        </w:rPr>
        <w:t>areas such as Research, Teaching, Internationalization, and Employability</w:t>
      </w:r>
      <w:r>
        <w:rPr>
          <w:rFonts w:asciiTheme="minorHAnsi" w:hAnsiTheme="minorHAnsi"/>
          <w:color w:val="000000" w:themeColor="text1"/>
        </w:rPr>
        <w:t xml:space="preserve"> so as to display independent strengths</w:t>
      </w:r>
      <w:r w:rsidRPr="005F79FB">
        <w:rPr>
          <w:rFonts w:asciiTheme="minorHAnsi" w:hAnsiTheme="minorHAnsi"/>
          <w:color w:val="000000" w:themeColor="text1"/>
        </w:rPr>
        <w:t xml:space="preserve">. The list of rankings </w:t>
      </w:r>
      <w:r>
        <w:rPr>
          <w:rFonts w:asciiTheme="minorHAnsi" w:hAnsiTheme="minorHAnsi"/>
          <w:color w:val="000000" w:themeColor="text1"/>
        </w:rPr>
        <w:t>will display</w:t>
      </w:r>
      <w:r w:rsidRPr="005F79FB">
        <w:rPr>
          <w:rFonts w:asciiTheme="minorHAnsi" w:hAnsiTheme="minorHAnsi"/>
          <w:color w:val="000000" w:themeColor="text1"/>
        </w:rPr>
        <w:t xml:space="preserve"> the best </w:t>
      </w:r>
      <w:r w:rsidR="00482BCF">
        <w:rPr>
          <w:rFonts w:asciiTheme="minorHAnsi" w:hAnsiTheme="minorHAnsi"/>
          <w:color w:val="000000" w:themeColor="text1"/>
        </w:rPr>
        <w:t>Engineering Institutions</w:t>
      </w:r>
      <w:r w:rsidRPr="005F79FB">
        <w:rPr>
          <w:rFonts w:asciiTheme="minorHAnsi" w:hAnsiTheme="minorHAnsi"/>
          <w:color w:val="000000" w:themeColor="text1"/>
        </w:rPr>
        <w:t xml:space="preserve">, from top to bottom, based on the total points they get </w:t>
      </w:r>
      <w:r>
        <w:rPr>
          <w:rFonts w:asciiTheme="minorHAnsi" w:hAnsiTheme="minorHAnsi"/>
          <w:color w:val="000000" w:themeColor="text1"/>
        </w:rPr>
        <w:t xml:space="preserve">as well as their score and position </w:t>
      </w:r>
      <w:r w:rsidRPr="005F79FB">
        <w:rPr>
          <w:rFonts w:asciiTheme="minorHAnsi" w:hAnsiTheme="minorHAnsi"/>
          <w:color w:val="000000" w:themeColor="text1"/>
        </w:rPr>
        <w:t xml:space="preserve">in the multiple indicators </w:t>
      </w:r>
      <w:r>
        <w:rPr>
          <w:rFonts w:asciiTheme="minorHAnsi" w:hAnsiTheme="minorHAnsi"/>
          <w:color w:val="000000" w:themeColor="text1"/>
        </w:rPr>
        <w:t xml:space="preserve">thus creating an </w:t>
      </w:r>
      <w:r w:rsidRPr="005F79FB">
        <w:rPr>
          <w:rFonts w:asciiTheme="minorHAnsi" w:hAnsiTheme="minorHAnsi"/>
          <w:color w:val="000000" w:themeColor="text1"/>
        </w:rPr>
        <w:t>fair comparison.</w:t>
      </w:r>
    </w:p>
    <w:p w14:paraId="7B0C2BBE" w14:textId="0219F91D" w:rsidR="005F79FB" w:rsidRPr="005F79FB" w:rsidRDefault="005F79FB" w:rsidP="005F79FB">
      <w:pPr>
        <w:spacing w:line="276" w:lineRule="auto"/>
        <w:jc w:val="both"/>
        <w:rPr>
          <w:rFonts w:asciiTheme="minorHAnsi" w:hAnsiTheme="minorHAnsi"/>
          <w:color w:val="000000" w:themeColor="text1"/>
        </w:rPr>
      </w:pPr>
      <w:r w:rsidRPr="005F79FB">
        <w:rPr>
          <w:rFonts w:asciiTheme="minorHAnsi" w:hAnsiTheme="minorHAnsi"/>
          <w:color w:val="000000" w:themeColor="text1"/>
        </w:rPr>
        <w:t xml:space="preserve">Rather than </w:t>
      </w:r>
      <w:r>
        <w:rPr>
          <w:rFonts w:asciiTheme="minorHAnsi" w:hAnsiTheme="minorHAnsi"/>
          <w:color w:val="000000" w:themeColor="text1"/>
        </w:rPr>
        <w:t xml:space="preserve">blindly </w:t>
      </w:r>
      <w:r w:rsidRPr="005F79FB">
        <w:rPr>
          <w:rFonts w:asciiTheme="minorHAnsi" w:hAnsiTheme="minorHAnsi"/>
          <w:color w:val="000000" w:themeColor="text1"/>
        </w:rPr>
        <w:t xml:space="preserve">comparing institutions against one another, </w:t>
      </w:r>
      <w:r w:rsidR="004C712E">
        <w:rPr>
          <w:rFonts w:asciiTheme="minorHAnsi" w:hAnsiTheme="minorHAnsi"/>
          <w:color w:val="000000" w:themeColor="text1"/>
        </w:rPr>
        <w:t xml:space="preserve">BW </w:t>
      </w:r>
      <w:r>
        <w:rPr>
          <w:rFonts w:asciiTheme="minorHAnsi" w:hAnsiTheme="minorHAnsi"/>
          <w:color w:val="000000" w:themeColor="text1"/>
        </w:rPr>
        <w:t>Engineering Rankings 2018</w:t>
      </w:r>
      <w:r w:rsidRPr="005F79FB">
        <w:rPr>
          <w:rFonts w:asciiTheme="minorHAnsi" w:hAnsiTheme="minorHAnsi"/>
          <w:color w:val="000000" w:themeColor="text1"/>
        </w:rPr>
        <w:t xml:space="preserve"> </w:t>
      </w:r>
      <w:r>
        <w:rPr>
          <w:rFonts w:asciiTheme="minorHAnsi" w:hAnsiTheme="minorHAnsi"/>
          <w:color w:val="000000" w:themeColor="text1"/>
        </w:rPr>
        <w:t xml:space="preserve">will </w:t>
      </w:r>
      <w:r w:rsidRPr="005F79FB">
        <w:rPr>
          <w:rFonts w:asciiTheme="minorHAnsi" w:hAnsiTheme="minorHAnsi"/>
          <w:color w:val="000000" w:themeColor="text1"/>
        </w:rPr>
        <w:t xml:space="preserve">judge institutions based on how they perform against </w:t>
      </w:r>
      <w:r>
        <w:rPr>
          <w:rFonts w:asciiTheme="minorHAnsi" w:hAnsiTheme="minorHAnsi"/>
          <w:color w:val="000000" w:themeColor="text1"/>
        </w:rPr>
        <w:t>each other in a variety of metrics thus</w:t>
      </w:r>
      <w:r w:rsidRPr="005F79FB">
        <w:rPr>
          <w:rFonts w:asciiTheme="minorHAnsi" w:hAnsiTheme="minorHAnsi"/>
          <w:color w:val="000000" w:themeColor="text1"/>
        </w:rPr>
        <w:t xml:space="preserve"> reflect</w:t>
      </w:r>
      <w:r>
        <w:rPr>
          <w:rFonts w:asciiTheme="minorHAnsi" w:hAnsiTheme="minorHAnsi"/>
          <w:color w:val="000000" w:themeColor="text1"/>
        </w:rPr>
        <w:t>ing</w:t>
      </w:r>
      <w:r w:rsidRPr="005F79FB">
        <w:rPr>
          <w:rFonts w:asciiTheme="minorHAnsi" w:hAnsiTheme="minorHAnsi"/>
          <w:color w:val="000000" w:themeColor="text1"/>
        </w:rPr>
        <w:t xml:space="preserve"> the</w:t>
      </w:r>
      <w:r w:rsidR="00D67CAC">
        <w:rPr>
          <w:rFonts w:asciiTheme="minorHAnsi" w:hAnsiTheme="minorHAnsi"/>
          <w:color w:val="000000" w:themeColor="text1"/>
        </w:rPr>
        <w:t xml:space="preserve"> strengths and weaknesses of an institution </w:t>
      </w:r>
      <w:r w:rsidRPr="005F79FB">
        <w:rPr>
          <w:rFonts w:asciiTheme="minorHAnsi" w:hAnsiTheme="minorHAnsi"/>
          <w:color w:val="000000" w:themeColor="text1"/>
        </w:rPr>
        <w:t>in each specific area</w:t>
      </w:r>
      <w:r>
        <w:rPr>
          <w:rFonts w:asciiTheme="minorHAnsi" w:hAnsiTheme="minorHAnsi"/>
          <w:color w:val="000000" w:themeColor="text1"/>
        </w:rPr>
        <w:t>.</w:t>
      </w:r>
    </w:p>
    <w:p w14:paraId="3DC04F75" w14:textId="62D2F0FD" w:rsidR="003D5E2C" w:rsidRDefault="00D67CAC" w:rsidP="007D1704">
      <w:pPr>
        <w:spacing w:line="276" w:lineRule="auto"/>
        <w:jc w:val="both"/>
        <w:rPr>
          <w:rFonts w:asciiTheme="minorHAnsi" w:hAnsiTheme="minorHAnsi"/>
          <w:color w:val="000000" w:themeColor="text1"/>
        </w:rPr>
      </w:pPr>
      <w:r>
        <w:rPr>
          <w:rFonts w:asciiTheme="minorHAnsi" w:hAnsiTheme="minorHAnsi"/>
          <w:color w:val="000000" w:themeColor="text1"/>
        </w:rPr>
        <w:t xml:space="preserve">An Engineering Institution </w:t>
      </w:r>
      <w:r w:rsidR="005F79FB" w:rsidRPr="005F79FB">
        <w:rPr>
          <w:rFonts w:asciiTheme="minorHAnsi" w:hAnsiTheme="minorHAnsi"/>
          <w:color w:val="000000" w:themeColor="text1"/>
        </w:rPr>
        <w:t xml:space="preserve">that appears </w:t>
      </w:r>
      <w:r w:rsidR="007D1704">
        <w:rPr>
          <w:rFonts w:asciiTheme="minorHAnsi" w:hAnsiTheme="minorHAnsi"/>
          <w:color w:val="000000" w:themeColor="text1"/>
        </w:rPr>
        <w:t xml:space="preserve">low </w:t>
      </w:r>
      <w:r w:rsidR="005F79FB" w:rsidRPr="005F79FB">
        <w:rPr>
          <w:rFonts w:asciiTheme="minorHAnsi" w:hAnsiTheme="minorHAnsi"/>
          <w:color w:val="000000" w:themeColor="text1"/>
        </w:rPr>
        <w:t xml:space="preserve">in </w:t>
      </w:r>
      <w:r w:rsidR="007D1704">
        <w:rPr>
          <w:rFonts w:asciiTheme="minorHAnsi" w:hAnsiTheme="minorHAnsi"/>
          <w:color w:val="000000" w:themeColor="text1"/>
        </w:rPr>
        <w:t xml:space="preserve">overall </w:t>
      </w:r>
      <w:r w:rsidR="005F79FB" w:rsidRPr="005F79FB">
        <w:rPr>
          <w:rFonts w:asciiTheme="minorHAnsi" w:hAnsiTheme="minorHAnsi"/>
          <w:color w:val="000000" w:themeColor="text1"/>
        </w:rPr>
        <w:t xml:space="preserve">Rankings </w:t>
      </w:r>
      <w:r w:rsidR="007D1704">
        <w:rPr>
          <w:rFonts w:asciiTheme="minorHAnsi" w:hAnsiTheme="minorHAnsi"/>
          <w:color w:val="000000" w:themeColor="text1"/>
        </w:rPr>
        <w:t>may</w:t>
      </w:r>
      <w:r w:rsidR="005F79FB" w:rsidRPr="005F79FB">
        <w:rPr>
          <w:rFonts w:asciiTheme="minorHAnsi" w:hAnsiTheme="minorHAnsi"/>
          <w:color w:val="000000" w:themeColor="text1"/>
        </w:rPr>
        <w:t xml:space="preserve"> </w:t>
      </w:r>
      <w:r>
        <w:rPr>
          <w:rFonts w:asciiTheme="minorHAnsi" w:hAnsiTheme="minorHAnsi"/>
          <w:color w:val="000000" w:themeColor="text1"/>
        </w:rPr>
        <w:t xml:space="preserve">score </w:t>
      </w:r>
      <w:r w:rsidR="007D1704">
        <w:rPr>
          <w:rFonts w:asciiTheme="minorHAnsi" w:hAnsiTheme="minorHAnsi"/>
          <w:color w:val="000000" w:themeColor="text1"/>
        </w:rPr>
        <w:t>high in individual parameters</w:t>
      </w:r>
      <w:r w:rsidR="005F79FB" w:rsidRPr="005F79FB">
        <w:rPr>
          <w:rFonts w:asciiTheme="minorHAnsi" w:hAnsiTheme="minorHAnsi"/>
          <w:color w:val="000000" w:themeColor="text1"/>
        </w:rPr>
        <w:t>, and vice versa</w:t>
      </w:r>
      <w:r w:rsidR="007D1704">
        <w:rPr>
          <w:rFonts w:asciiTheme="minorHAnsi" w:hAnsiTheme="minorHAnsi"/>
          <w:color w:val="000000" w:themeColor="text1"/>
        </w:rPr>
        <w:t>. This unique</w:t>
      </w:r>
      <w:r w:rsidR="005F79FB" w:rsidRPr="005F79FB">
        <w:rPr>
          <w:rFonts w:asciiTheme="minorHAnsi" w:hAnsiTheme="minorHAnsi"/>
          <w:color w:val="000000" w:themeColor="text1"/>
        </w:rPr>
        <w:t xml:space="preserve"> system </w:t>
      </w:r>
      <w:r w:rsidR="007D1704">
        <w:rPr>
          <w:rFonts w:asciiTheme="minorHAnsi" w:hAnsiTheme="minorHAnsi"/>
          <w:color w:val="000000" w:themeColor="text1"/>
        </w:rPr>
        <w:t xml:space="preserve">of Rankings </w:t>
      </w:r>
      <w:r w:rsidR="005F79FB" w:rsidRPr="005F79FB">
        <w:rPr>
          <w:rFonts w:asciiTheme="minorHAnsi" w:hAnsiTheme="minorHAnsi"/>
          <w:color w:val="000000" w:themeColor="text1"/>
        </w:rPr>
        <w:t xml:space="preserve">can help students identify those </w:t>
      </w:r>
      <w:r>
        <w:rPr>
          <w:rFonts w:asciiTheme="minorHAnsi" w:hAnsiTheme="minorHAnsi"/>
          <w:color w:val="000000" w:themeColor="text1"/>
        </w:rPr>
        <w:lastRenderedPageBreak/>
        <w:t>institutions</w:t>
      </w:r>
      <w:r w:rsidR="005F79FB" w:rsidRPr="005F79FB">
        <w:rPr>
          <w:rFonts w:asciiTheme="minorHAnsi" w:hAnsiTheme="minorHAnsi"/>
          <w:color w:val="000000" w:themeColor="text1"/>
        </w:rPr>
        <w:t xml:space="preserve"> which may be a good fit, but which did not appear in the top of the rankings thus providing an opportunity for lesser known </w:t>
      </w:r>
      <w:r>
        <w:rPr>
          <w:rFonts w:asciiTheme="minorHAnsi" w:hAnsiTheme="minorHAnsi"/>
          <w:color w:val="000000" w:themeColor="text1"/>
        </w:rPr>
        <w:t>institutions</w:t>
      </w:r>
      <w:r w:rsidR="005F79FB" w:rsidRPr="005F79FB">
        <w:rPr>
          <w:rFonts w:asciiTheme="minorHAnsi" w:hAnsiTheme="minorHAnsi"/>
          <w:color w:val="000000" w:themeColor="text1"/>
        </w:rPr>
        <w:t xml:space="preserve"> and or Specialist Strength </w:t>
      </w:r>
      <w:r w:rsidR="007D1704">
        <w:rPr>
          <w:rFonts w:asciiTheme="minorHAnsi" w:hAnsiTheme="minorHAnsi"/>
          <w:color w:val="000000" w:themeColor="text1"/>
        </w:rPr>
        <w:t>Engineering Institutions</w:t>
      </w:r>
      <w:r w:rsidR="005F79FB" w:rsidRPr="005F79FB">
        <w:rPr>
          <w:rFonts w:asciiTheme="minorHAnsi" w:hAnsiTheme="minorHAnsi"/>
          <w:color w:val="000000" w:themeColor="text1"/>
        </w:rPr>
        <w:t xml:space="preserve"> to shine.</w:t>
      </w:r>
    </w:p>
    <w:p w14:paraId="775B2D9E" w14:textId="77777777" w:rsidR="007D1704" w:rsidRPr="007D1704" w:rsidRDefault="007D1704" w:rsidP="007D1704">
      <w:pPr>
        <w:spacing w:line="276" w:lineRule="auto"/>
        <w:jc w:val="both"/>
        <w:rPr>
          <w:rFonts w:asciiTheme="minorHAnsi" w:hAnsiTheme="minorHAnsi"/>
          <w:color w:val="000000" w:themeColor="text1"/>
        </w:rPr>
      </w:pPr>
    </w:p>
    <w:p w14:paraId="7A2A2452" w14:textId="7FF1FAFC" w:rsidR="003D5E2C" w:rsidRPr="007D1704" w:rsidRDefault="009B2780" w:rsidP="007D1704">
      <w:pPr>
        <w:jc w:val="both"/>
        <w:rPr>
          <w:rFonts w:asciiTheme="minorHAnsi" w:hAnsiTheme="minorHAnsi"/>
          <w:color w:val="000000" w:themeColor="text1"/>
        </w:rPr>
      </w:pPr>
      <w:r w:rsidRPr="005F79FB">
        <w:rPr>
          <w:rFonts w:asciiTheme="minorHAnsi" w:hAnsiTheme="minorHAnsi"/>
          <w:b/>
          <w:color w:val="000000" w:themeColor="text1"/>
          <w:u w:val="single"/>
          <w:shd w:val="clear" w:color="auto" w:fill="FFFFFF"/>
        </w:rPr>
        <w:t>ABOUT ICARE RATINGS</w:t>
      </w:r>
    </w:p>
    <w:p w14:paraId="66C8841C" w14:textId="13FC30FF" w:rsidR="009B2780" w:rsidRPr="005F79FB" w:rsidRDefault="009B2780" w:rsidP="005F79FB">
      <w:pPr>
        <w:shd w:val="clear" w:color="auto" w:fill="FFFFFF"/>
        <w:spacing w:line="276" w:lineRule="auto"/>
        <w:jc w:val="both"/>
        <w:rPr>
          <w:rFonts w:asciiTheme="minorHAnsi" w:hAnsiTheme="minorHAnsi" w:cs="Arial"/>
          <w:color w:val="000000" w:themeColor="text1"/>
        </w:rPr>
      </w:pPr>
      <w:r w:rsidRPr="005F79FB">
        <w:rPr>
          <w:rFonts w:asciiTheme="minorHAnsi" w:hAnsiTheme="minorHAnsi"/>
          <w:b/>
          <w:color w:val="000000" w:themeColor="text1"/>
          <w:shd w:val="clear" w:color="auto" w:fill="FFFFFF"/>
        </w:rPr>
        <w:t>ICARE RATINGS</w:t>
      </w:r>
      <w:r w:rsidRPr="005F79FB">
        <w:rPr>
          <w:rFonts w:asciiTheme="minorHAnsi" w:hAnsiTheme="minorHAnsi"/>
          <w:color w:val="000000" w:themeColor="text1"/>
          <w:shd w:val="clear" w:color="auto" w:fill="FFFFFF"/>
        </w:rPr>
        <w:t xml:space="preserve"> is the research and analytics division of the </w:t>
      </w:r>
      <w:r w:rsidRPr="005F79FB">
        <w:rPr>
          <w:rFonts w:asciiTheme="minorHAnsi" w:hAnsiTheme="minorHAnsi"/>
          <w:b/>
          <w:color w:val="000000" w:themeColor="text1"/>
          <w:shd w:val="clear" w:color="auto" w:fill="FFFFFF"/>
        </w:rPr>
        <w:t>Indian Centre for Academic Rankings &amp; Excellence Pvt. Ltd</w:t>
      </w:r>
      <w:r w:rsidRPr="005F79FB">
        <w:rPr>
          <w:rFonts w:asciiTheme="minorHAnsi" w:hAnsiTheme="minorHAnsi"/>
          <w:color w:val="000000" w:themeColor="text1"/>
          <w:shd w:val="clear" w:color="auto" w:fill="FFFFFF"/>
        </w:rPr>
        <w:t xml:space="preserve">, </w:t>
      </w:r>
      <w:r w:rsidRPr="005F79FB">
        <w:rPr>
          <w:rFonts w:asciiTheme="minorHAnsi" w:hAnsiTheme="minorHAnsi" w:cs="Arial"/>
          <w:color w:val="000000" w:themeColor="text1"/>
        </w:rPr>
        <w:t>India’s pioneering agency devoted to quality advancement in the Indian Higher Education sector by fostering global competencies and ushering in a new revolution in the areas of Ratings, Rankings, Research and Higher Education Advisory Services.</w:t>
      </w:r>
    </w:p>
    <w:p w14:paraId="314C005E" w14:textId="4CF0571D" w:rsidR="009B2780" w:rsidRPr="005F79FB" w:rsidRDefault="009B2780" w:rsidP="005F79FB">
      <w:pPr>
        <w:shd w:val="clear" w:color="auto" w:fill="FFFFFF"/>
        <w:spacing w:line="276" w:lineRule="auto"/>
        <w:jc w:val="both"/>
        <w:rPr>
          <w:rFonts w:asciiTheme="minorHAnsi" w:hAnsiTheme="minorHAnsi" w:cs="Arial"/>
          <w:color w:val="000000" w:themeColor="text1"/>
        </w:rPr>
      </w:pPr>
      <w:r w:rsidRPr="005F79FB">
        <w:rPr>
          <w:rFonts w:asciiTheme="minorHAnsi" w:hAnsiTheme="minorHAnsi" w:cs="Arial"/>
          <w:color w:val="000000" w:themeColor="text1"/>
        </w:rPr>
        <w:t>Based on its rich experience, expertise and analytics prowess, ICARE Ratings has initiated a range of activities that stem from the need for Indian Universities to continually rise up further within major global rankings and make India shine on the global radar. In addition to providing its stakeholders with global intelligence, ICARE Ratings continues to identify challenges and trends that are facing the Indian Higher Education sector through its research and development activities. Through its range of assessment services, ICARE Ratings aims to encourage self-evaluation, accountability, autonomy and innovation within Universities and create an environment of collaboration amongst stakeholders that encourages quality evaluation, promotion and sustenance in the Indian Higher Education sector.</w:t>
      </w:r>
    </w:p>
    <w:p w14:paraId="40503A8E" w14:textId="25CD00C0" w:rsidR="009B2780" w:rsidRPr="005F79FB" w:rsidRDefault="009B2780" w:rsidP="005F79FB">
      <w:pPr>
        <w:shd w:val="clear" w:color="auto" w:fill="FFFFFF"/>
        <w:spacing w:line="276" w:lineRule="auto"/>
        <w:jc w:val="both"/>
        <w:rPr>
          <w:rFonts w:asciiTheme="minorHAnsi" w:hAnsiTheme="minorHAnsi" w:cs="Arial"/>
          <w:color w:val="000000" w:themeColor="text1"/>
        </w:rPr>
      </w:pPr>
      <w:r w:rsidRPr="005F79FB">
        <w:rPr>
          <w:rFonts w:asciiTheme="minorHAnsi" w:hAnsiTheme="minorHAnsi" w:cs="Arial"/>
          <w:color w:val="000000" w:themeColor="text1"/>
        </w:rPr>
        <w:t xml:space="preserve">An Indian Company, ICARE is intensely Global and firmly </w:t>
      </w:r>
      <w:r w:rsidRPr="005F79FB">
        <w:rPr>
          <w:rFonts w:asciiTheme="minorHAnsi" w:hAnsiTheme="minorHAnsi" w:cs="Lucida Sans Unicode"/>
          <w:color w:val="000000" w:themeColor="text1"/>
          <w:shd w:val="clear" w:color="auto" w:fill="FFFFFF"/>
        </w:rPr>
        <w:t>believes that deep insight comes from bringing together the best data with the best methodologies and the best people from across the globe</w:t>
      </w:r>
      <w:r w:rsidRPr="005F79FB">
        <w:rPr>
          <w:rFonts w:asciiTheme="minorHAnsi" w:hAnsiTheme="minorHAnsi" w:cs="Arial"/>
          <w:color w:val="000000" w:themeColor="text1"/>
        </w:rPr>
        <w:t xml:space="preserve">. </w:t>
      </w:r>
      <w:r w:rsidRPr="005F79FB">
        <w:rPr>
          <w:rFonts w:asciiTheme="minorHAnsi" w:hAnsiTheme="minorHAnsi" w:cs="Lucida Sans Unicode"/>
          <w:color w:val="000000" w:themeColor="text1"/>
          <w:shd w:val="clear" w:color="auto" w:fill="FFFFFF"/>
        </w:rPr>
        <w:t>The company specializes in creating cutting-edge methodologies, frameworks and analytical tools. With close working relationships with leading global ranking agencies, ICARE is well networked &amp; experienced, opinionated and duly qualified to assist taking India and Indian institutions to an altogether new league.</w:t>
      </w:r>
    </w:p>
    <w:p w14:paraId="60E320B1" w14:textId="64FAD5CA" w:rsidR="009B2780" w:rsidRPr="005F79FB" w:rsidRDefault="009B2780" w:rsidP="005F79FB">
      <w:pPr>
        <w:shd w:val="clear" w:color="auto" w:fill="FFFFFF"/>
        <w:spacing w:line="276" w:lineRule="auto"/>
        <w:jc w:val="both"/>
        <w:rPr>
          <w:rFonts w:asciiTheme="minorHAnsi" w:hAnsiTheme="minorHAnsi" w:cs="Arial"/>
          <w:color w:val="000000" w:themeColor="text1"/>
        </w:rPr>
      </w:pPr>
      <w:r w:rsidRPr="005F79FB">
        <w:rPr>
          <w:rFonts w:asciiTheme="minorHAnsi" w:hAnsiTheme="minorHAnsi" w:cs="Arial"/>
          <w:color w:val="000000" w:themeColor="text1"/>
        </w:rPr>
        <w:t xml:space="preserve">ICARE has been involved in assisting some of India’s most prestigious Public &amp; Private Universities - IISC Bangalore, IIT’s, BITS-P, Manipal, Amrita, VIT, SRM, OP Jindal etc. in their journey towards global competitiveness. Most recently, ICARE has been invited to Audit, Assess &amp; Rate 40 Universities in Karnataka by the Karnataka State Higher Education Council, Government of Karnataka and </w:t>
      </w:r>
      <w:r w:rsidR="007B27EC" w:rsidRPr="005F79FB">
        <w:rPr>
          <w:rFonts w:asciiTheme="minorHAnsi" w:hAnsiTheme="minorHAnsi" w:cs="Arial"/>
          <w:color w:val="000000" w:themeColor="text1"/>
        </w:rPr>
        <w:t xml:space="preserve">11 Public State Universities in </w:t>
      </w:r>
      <w:r w:rsidRPr="005F79FB">
        <w:rPr>
          <w:rFonts w:asciiTheme="minorHAnsi" w:hAnsiTheme="minorHAnsi" w:cs="Arial"/>
          <w:color w:val="000000" w:themeColor="text1"/>
        </w:rPr>
        <w:t>Tamil Nadu by the Tamil Nadu State Council for Higher Education</w:t>
      </w:r>
      <w:r w:rsidR="007B27EC" w:rsidRPr="005F79FB">
        <w:rPr>
          <w:rFonts w:asciiTheme="minorHAnsi" w:hAnsiTheme="minorHAnsi" w:cs="Arial"/>
          <w:color w:val="000000" w:themeColor="text1"/>
        </w:rPr>
        <w:t>.</w:t>
      </w:r>
    </w:p>
    <w:p w14:paraId="35F5743C" w14:textId="3B401E0E" w:rsidR="0051442E" w:rsidRPr="005F79FB" w:rsidRDefault="009B2780" w:rsidP="005F79FB">
      <w:pPr>
        <w:jc w:val="both"/>
        <w:rPr>
          <w:rFonts w:asciiTheme="minorHAnsi" w:hAnsiTheme="minorHAnsi"/>
          <w:color w:val="000000" w:themeColor="text1"/>
        </w:rPr>
      </w:pPr>
      <w:r w:rsidRPr="005F79FB">
        <w:rPr>
          <w:rFonts w:asciiTheme="minorHAnsi" w:hAnsiTheme="minorHAnsi"/>
          <w:color w:val="000000" w:themeColor="text1"/>
        </w:rPr>
        <w:t>--</w:t>
      </w:r>
    </w:p>
    <w:p w14:paraId="42B52B04" w14:textId="77777777" w:rsidR="009B2780" w:rsidRPr="005F79FB" w:rsidRDefault="009B2780" w:rsidP="005F79FB">
      <w:pPr>
        <w:jc w:val="both"/>
        <w:rPr>
          <w:rFonts w:asciiTheme="minorHAnsi" w:hAnsiTheme="minorHAnsi"/>
          <w:color w:val="000000" w:themeColor="text1"/>
        </w:rPr>
      </w:pPr>
    </w:p>
    <w:sectPr w:rsidR="009B2780" w:rsidRPr="005F79FB" w:rsidSect="009B2780">
      <w:pgSz w:w="11900" w:h="16840"/>
      <w:pgMar w:top="15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41AF9" w14:textId="77777777" w:rsidR="00FD2FF8" w:rsidRDefault="00FD2FF8" w:rsidP="00232B7D">
      <w:pPr>
        <w:spacing w:after="0" w:line="240" w:lineRule="auto"/>
      </w:pPr>
      <w:r>
        <w:separator/>
      </w:r>
    </w:p>
  </w:endnote>
  <w:endnote w:type="continuationSeparator" w:id="0">
    <w:p w14:paraId="20819F03" w14:textId="77777777" w:rsidR="00FD2FF8" w:rsidRDefault="00FD2FF8" w:rsidP="0023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38D2" w14:textId="77777777" w:rsidR="00FD2FF8" w:rsidRDefault="00FD2FF8" w:rsidP="00232B7D">
      <w:pPr>
        <w:spacing w:after="0" w:line="240" w:lineRule="auto"/>
      </w:pPr>
      <w:r>
        <w:separator/>
      </w:r>
    </w:p>
  </w:footnote>
  <w:footnote w:type="continuationSeparator" w:id="0">
    <w:p w14:paraId="31E74BCC" w14:textId="77777777" w:rsidR="00FD2FF8" w:rsidRDefault="00FD2FF8" w:rsidP="00232B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D4"/>
    <w:rsid w:val="000D5ACA"/>
    <w:rsid w:val="000E4AB7"/>
    <w:rsid w:val="001E63BD"/>
    <w:rsid w:val="00232B7D"/>
    <w:rsid w:val="00350AD4"/>
    <w:rsid w:val="003B44F0"/>
    <w:rsid w:val="003C5BF8"/>
    <w:rsid w:val="003D5E2C"/>
    <w:rsid w:val="00436DB5"/>
    <w:rsid w:val="00482BCF"/>
    <w:rsid w:val="004C712E"/>
    <w:rsid w:val="004E3B8A"/>
    <w:rsid w:val="004F512B"/>
    <w:rsid w:val="005F79FB"/>
    <w:rsid w:val="00620938"/>
    <w:rsid w:val="00646D60"/>
    <w:rsid w:val="00744267"/>
    <w:rsid w:val="007B27EC"/>
    <w:rsid w:val="007D1704"/>
    <w:rsid w:val="00833450"/>
    <w:rsid w:val="00961556"/>
    <w:rsid w:val="009B2780"/>
    <w:rsid w:val="00A43EB6"/>
    <w:rsid w:val="00B060E2"/>
    <w:rsid w:val="00C80FC1"/>
    <w:rsid w:val="00CC4A5A"/>
    <w:rsid w:val="00D34701"/>
    <w:rsid w:val="00D67CAC"/>
    <w:rsid w:val="00DA090A"/>
    <w:rsid w:val="00F316F9"/>
    <w:rsid w:val="00FD2FF8"/>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49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D4"/>
    <w:pPr>
      <w:spacing w:after="160" w:line="259" w:lineRule="auto"/>
    </w:pPr>
    <w:rPr>
      <w:rFonts w:ascii="Calibri" w:eastAsia="Times New Roman" w:hAnsi="Calibri" w:cs="Times New Roman"/>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AB7"/>
    <w:rPr>
      <w:color w:val="0000FF"/>
      <w:u w:val="single"/>
    </w:rPr>
  </w:style>
  <w:style w:type="paragraph" w:styleId="NormalWeb">
    <w:name w:val="Normal (Web)"/>
    <w:basedOn w:val="Normal"/>
    <w:uiPriority w:val="99"/>
    <w:unhideWhenUsed/>
    <w:rsid w:val="001E63BD"/>
    <w:pPr>
      <w:spacing w:before="100" w:beforeAutospacing="1" w:after="100" w:afterAutospacing="1" w:line="240" w:lineRule="auto"/>
    </w:pPr>
    <w:rPr>
      <w:rFonts w:ascii="Times New Roman" w:eastAsiaTheme="minorHAnsi" w:hAnsi="Times New Roman"/>
      <w:sz w:val="24"/>
      <w:szCs w:val="24"/>
      <w:lang w:val="en-SG" w:eastAsia="en-SG"/>
    </w:rPr>
  </w:style>
  <w:style w:type="paragraph" w:styleId="Header">
    <w:name w:val="header"/>
    <w:basedOn w:val="Normal"/>
    <w:link w:val="HeaderChar"/>
    <w:uiPriority w:val="99"/>
    <w:unhideWhenUsed/>
    <w:rsid w:val="00232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B7D"/>
    <w:rPr>
      <w:rFonts w:ascii="Calibri" w:eastAsia="Times New Roman" w:hAnsi="Calibri" w:cs="Times New Roman"/>
      <w:sz w:val="22"/>
      <w:szCs w:val="22"/>
      <w:lang w:val="en-IN" w:eastAsia="en-IN"/>
    </w:rPr>
  </w:style>
  <w:style w:type="paragraph" w:styleId="Footer">
    <w:name w:val="footer"/>
    <w:basedOn w:val="Normal"/>
    <w:link w:val="FooterChar"/>
    <w:uiPriority w:val="99"/>
    <w:unhideWhenUsed/>
    <w:rsid w:val="0023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B7D"/>
    <w:rPr>
      <w:rFonts w:ascii="Calibri" w:eastAsia="Times New Roman" w:hAnsi="Calibri" w:cs="Times New Roman"/>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133">
      <w:bodyDiv w:val="1"/>
      <w:marLeft w:val="0"/>
      <w:marRight w:val="0"/>
      <w:marTop w:val="0"/>
      <w:marBottom w:val="0"/>
      <w:divBdr>
        <w:top w:val="none" w:sz="0" w:space="0" w:color="auto"/>
        <w:left w:val="none" w:sz="0" w:space="0" w:color="auto"/>
        <w:bottom w:val="none" w:sz="0" w:space="0" w:color="auto"/>
        <w:right w:val="none" w:sz="0" w:space="0" w:color="auto"/>
      </w:divBdr>
    </w:div>
    <w:div w:id="398947364">
      <w:bodyDiv w:val="1"/>
      <w:marLeft w:val="0"/>
      <w:marRight w:val="0"/>
      <w:marTop w:val="0"/>
      <w:marBottom w:val="0"/>
      <w:divBdr>
        <w:top w:val="none" w:sz="0" w:space="0" w:color="auto"/>
        <w:left w:val="none" w:sz="0" w:space="0" w:color="auto"/>
        <w:bottom w:val="none" w:sz="0" w:space="0" w:color="auto"/>
        <w:right w:val="none" w:sz="0" w:space="0" w:color="auto"/>
      </w:divBdr>
      <w:divsChild>
        <w:div w:id="864296109">
          <w:marLeft w:val="0"/>
          <w:marRight w:val="0"/>
          <w:marTop w:val="0"/>
          <w:marBottom w:val="0"/>
          <w:divBdr>
            <w:top w:val="none" w:sz="0" w:space="0" w:color="auto"/>
            <w:left w:val="none" w:sz="0" w:space="0" w:color="auto"/>
            <w:bottom w:val="none" w:sz="0" w:space="0" w:color="auto"/>
            <w:right w:val="none" w:sz="0" w:space="0" w:color="auto"/>
          </w:divBdr>
        </w:div>
      </w:divsChild>
    </w:div>
    <w:div w:id="1917085340">
      <w:bodyDiv w:val="1"/>
      <w:marLeft w:val="0"/>
      <w:marRight w:val="0"/>
      <w:marTop w:val="0"/>
      <w:marBottom w:val="0"/>
      <w:divBdr>
        <w:top w:val="none" w:sz="0" w:space="0" w:color="auto"/>
        <w:left w:val="none" w:sz="0" w:space="0" w:color="auto"/>
        <w:bottom w:val="none" w:sz="0" w:space="0" w:color="auto"/>
        <w:right w:val="none" w:sz="0" w:space="0" w:color="auto"/>
      </w:divBdr>
      <w:divsChild>
        <w:div w:id="737092643">
          <w:marLeft w:val="0"/>
          <w:marRight w:val="0"/>
          <w:marTop w:val="0"/>
          <w:marBottom w:val="0"/>
          <w:divBdr>
            <w:top w:val="none" w:sz="0" w:space="0" w:color="auto"/>
            <w:left w:val="none" w:sz="0" w:space="0" w:color="auto"/>
            <w:bottom w:val="none" w:sz="0" w:space="0" w:color="auto"/>
            <w:right w:val="none" w:sz="0" w:space="0" w:color="auto"/>
          </w:divBdr>
        </w:div>
      </w:divsChild>
    </w:div>
    <w:div w:id="1941834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Gemalto</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karthick@indiancare.co.in</dc:creator>
  <cp:keywords/>
  <dc:description/>
  <cp:lastModifiedBy>user</cp:lastModifiedBy>
  <cp:revision>2</cp:revision>
  <dcterms:created xsi:type="dcterms:W3CDTF">2018-02-19T16:12:00Z</dcterms:created>
  <dcterms:modified xsi:type="dcterms:W3CDTF">2018-02-19T16:12:00Z</dcterms:modified>
</cp:coreProperties>
</file>